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A" w:rsidRPr="0050385A" w:rsidRDefault="0050385A" w:rsidP="0050385A">
      <w:pPr>
        <w:widowControl/>
        <w:shd w:val="clear" w:color="auto" w:fill="FFFFFF"/>
        <w:spacing w:before="525" w:after="375"/>
        <w:jc w:val="center"/>
        <w:outlineLvl w:val="0"/>
        <w:rPr>
          <w:rFonts w:ascii="微软雅黑" w:eastAsia="微软雅黑" w:hAnsi="微软雅黑" w:cs="宋体"/>
          <w:kern w:val="36"/>
          <w:sz w:val="36"/>
          <w:szCs w:val="36"/>
        </w:rPr>
      </w:pPr>
      <w:r w:rsidRPr="0050385A">
        <w:rPr>
          <w:rFonts w:ascii="微软雅黑" w:eastAsia="微软雅黑" w:hAnsi="微软雅黑" w:cs="宋体" w:hint="eastAsia"/>
          <w:kern w:val="36"/>
          <w:sz w:val="36"/>
          <w:szCs w:val="36"/>
        </w:rPr>
        <w:t>无锡市财政局201</w:t>
      </w:r>
      <w:r w:rsidR="00876404">
        <w:rPr>
          <w:rFonts w:ascii="微软雅黑" w:eastAsia="微软雅黑" w:hAnsi="微软雅黑" w:cs="宋体" w:hint="eastAsia"/>
          <w:kern w:val="36"/>
          <w:sz w:val="36"/>
          <w:szCs w:val="36"/>
        </w:rPr>
        <w:t>6</w:t>
      </w:r>
      <w:r w:rsidRPr="0050385A">
        <w:rPr>
          <w:rFonts w:ascii="微软雅黑" w:eastAsia="微软雅黑" w:hAnsi="微软雅黑" w:cs="宋体" w:hint="eastAsia"/>
          <w:kern w:val="36"/>
          <w:sz w:val="36"/>
          <w:szCs w:val="36"/>
        </w:rPr>
        <w:t>年工作总结</w:t>
      </w:r>
    </w:p>
    <w:p w:rsidR="0050385A" w:rsidRPr="00F03481" w:rsidRDefault="0050385A" w:rsidP="00F03481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03481">
        <w:rPr>
          <w:rFonts w:ascii="华文仿宋" w:eastAsia="华文仿宋" w:hAnsi="华文仿宋" w:hint="eastAsia"/>
          <w:bCs/>
          <w:sz w:val="30"/>
          <w:szCs w:val="30"/>
        </w:rPr>
        <w:t>一是</w:t>
      </w:r>
      <w:r w:rsidRPr="00F03481">
        <w:rPr>
          <w:rFonts w:ascii="华文仿宋" w:eastAsia="华文仿宋" w:hAnsi="华文仿宋"/>
          <w:bCs/>
          <w:sz w:val="30"/>
          <w:szCs w:val="30"/>
        </w:rPr>
        <w:t>有效应对“营改增”扩围，财政收入实现稳增进位。</w:t>
      </w:r>
      <w:r w:rsidRPr="00F03481">
        <w:rPr>
          <w:rFonts w:ascii="华文仿宋" w:eastAsia="华文仿宋" w:hAnsi="华文仿宋"/>
          <w:sz w:val="30"/>
          <w:szCs w:val="30"/>
        </w:rPr>
        <w:t>紧盯</w:t>
      </w:r>
      <w:r w:rsidRPr="00F03481">
        <w:rPr>
          <w:rFonts w:ascii="华文仿宋" w:eastAsia="华文仿宋" w:hAnsi="华文仿宋" w:hint="eastAsia"/>
          <w:sz w:val="30"/>
          <w:szCs w:val="30"/>
        </w:rPr>
        <w:t>工作</w:t>
      </w:r>
      <w:r w:rsidRPr="00F03481">
        <w:rPr>
          <w:rFonts w:ascii="华文仿宋" w:eastAsia="华文仿宋" w:hAnsi="华文仿宋"/>
          <w:sz w:val="30"/>
          <w:szCs w:val="30"/>
        </w:rPr>
        <w:t>目标，深化“十七条”增收措施，加快培育经济增长</w:t>
      </w:r>
      <w:r w:rsidRPr="00F03481">
        <w:rPr>
          <w:rFonts w:ascii="华文仿宋" w:eastAsia="华文仿宋" w:hAnsi="华文仿宋" w:hint="eastAsia"/>
          <w:sz w:val="30"/>
          <w:szCs w:val="30"/>
        </w:rPr>
        <w:t>点</w:t>
      </w:r>
      <w:r w:rsidRPr="00F03481">
        <w:rPr>
          <w:rFonts w:ascii="华文仿宋" w:eastAsia="华文仿宋" w:hAnsi="华文仿宋"/>
          <w:sz w:val="30"/>
          <w:szCs w:val="30"/>
        </w:rPr>
        <w:t>，</w:t>
      </w:r>
      <w:r w:rsidRPr="00F03481">
        <w:rPr>
          <w:rFonts w:ascii="华文仿宋" w:eastAsia="华文仿宋" w:hAnsi="华文仿宋" w:hint="eastAsia"/>
          <w:sz w:val="30"/>
          <w:szCs w:val="30"/>
        </w:rPr>
        <w:t>加快</w:t>
      </w:r>
      <w:r w:rsidRPr="00F03481">
        <w:rPr>
          <w:rFonts w:ascii="华文仿宋" w:eastAsia="华文仿宋" w:hAnsi="华文仿宋"/>
          <w:sz w:val="30"/>
          <w:szCs w:val="30"/>
        </w:rPr>
        <w:t>推动财源建设，深入推进综合治税，</w:t>
      </w:r>
      <w:r w:rsidRPr="00F03481">
        <w:rPr>
          <w:rFonts w:ascii="华文仿宋" w:eastAsia="华文仿宋" w:hAnsi="华文仿宋" w:hint="eastAsia"/>
          <w:sz w:val="30"/>
          <w:szCs w:val="30"/>
        </w:rPr>
        <w:t>认真做好协税护税工作。积极应对“营改增”全面扩围，</w:t>
      </w:r>
      <w:r w:rsidRPr="00F03481">
        <w:rPr>
          <w:rFonts w:ascii="华文仿宋" w:eastAsia="华文仿宋" w:hAnsi="华文仿宋"/>
          <w:sz w:val="30"/>
          <w:szCs w:val="30"/>
        </w:rPr>
        <w:t>加强“营改增”方案</w:t>
      </w:r>
      <w:r w:rsidRPr="00F03481">
        <w:rPr>
          <w:rFonts w:ascii="华文仿宋" w:eastAsia="华文仿宋" w:hAnsi="华文仿宋" w:hint="eastAsia"/>
          <w:sz w:val="30"/>
          <w:szCs w:val="30"/>
        </w:rPr>
        <w:t>的</w:t>
      </w:r>
      <w:r w:rsidRPr="00F03481">
        <w:rPr>
          <w:rFonts w:ascii="华文仿宋" w:eastAsia="华文仿宋" w:hAnsi="华文仿宋"/>
          <w:sz w:val="30"/>
          <w:szCs w:val="30"/>
        </w:rPr>
        <w:t>测算和谋划应对，把握房地产税收入库节奏，实现收入和财力的综合平衡。</w:t>
      </w:r>
    </w:p>
    <w:p w:rsidR="0050385A" w:rsidRPr="00F03481" w:rsidRDefault="0050385A" w:rsidP="00F03481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03481">
        <w:rPr>
          <w:rFonts w:ascii="华文仿宋" w:eastAsia="华文仿宋" w:hAnsi="华文仿宋" w:hint="eastAsia"/>
          <w:sz w:val="30"/>
          <w:szCs w:val="30"/>
        </w:rPr>
        <w:t>二是</w:t>
      </w:r>
      <w:r w:rsidRPr="00F03481">
        <w:rPr>
          <w:rFonts w:ascii="华文仿宋" w:eastAsia="华文仿宋" w:hAnsi="华文仿宋"/>
          <w:bCs/>
          <w:sz w:val="30"/>
          <w:szCs w:val="30"/>
        </w:rPr>
        <w:t>聚焦支持“产业强市”，现代产业支持体系构建并启动。</w:t>
      </w:r>
      <w:r w:rsidRPr="00F03481">
        <w:rPr>
          <w:rFonts w:ascii="华文仿宋" w:eastAsia="华文仿宋" w:hAnsi="华文仿宋"/>
          <w:sz w:val="30"/>
          <w:szCs w:val="30"/>
        </w:rPr>
        <w:t>构建“1+N”产业政策体系，推动形成“十三五”期间“全市联动投入</w:t>
      </w:r>
      <w:r w:rsidRPr="00F03481">
        <w:rPr>
          <w:rFonts w:ascii="华文仿宋" w:eastAsia="华文仿宋" w:hAnsi="华文仿宋" w:hint="eastAsia"/>
          <w:sz w:val="30"/>
          <w:szCs w:val="30"/>
        </w:rPr>
        <w:t>政府产业资金</w:t>
      </w:r>
      <w:r w:rsidRPr="00F03481">
        <w:rPr>
          <w:rFonts w:ascii="华文仿宋" w:eastAsia="华文仿宋" w:hAnsi="华文仿宋"/>
          <w:sz w:val="30"/>
          <w:szCs w:val="30"/>
        </w:rPr>
        <w:t>200亿、引导基金投入750亿、带动社会投资3000亿”的产业投资格局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Pr="00F03481">
        <w:rPr>
          <w:rFonts w:ascii="华文仿宋" w:eastAsia="华文仿宋" w:hAnsi="华文仿宋"/>
          <w:sz w:val="30"/>
          <w:szCs w:val="30"/>
        </w:rPr>
        <w:t>政策启动首年即实现“三个到位”：首年投入落实到位，政府股权投资运作到位，基金对接工作到位。相关做法作为我市经验、</w:t>
      </w:r>
      <w:r w:rsidRPr="00F03481">
        <w:rPr>
          <w:rFonts w:ascii="华文仿宋" w:eastAsia="华文仿宋" w:hAnsi="华文仿宋" w:hint="eastAsia"/>
          <w:sz w:val="30"/>
          <w:szCs w:val="30"/>
        </w:rPr>
        <w:t>被</w:t>
      </w:r>
      <w:r w:rsidRPr="00F03481">
        <w:rPr>
          <w:rFonts w:ascii="华文仿宋" w:eastAsia="华文仿宋" w:hAnsi="华文仿宋"/>
          <w:sz w:val="30"/>
          <w:szCs w:val="30"/>
        </w:rPr>
        <w:t>省政府</w:t>
      </w:r>
      <w:r w:rsidRPr="00F03481">
        <w:rPr>
          <w:rFonts w:ascii="华文仿宋" w:eastAsia="华文仿宋" w:hAnsi="华文仿宋" w:hint="eastAsia"/>
          <w:sz w:val="30"/>
          <w:szCs w:val="30"/>
        </w:rPr>
        <w:t>确定为</w:t>
      </w:r>
      <w:r w:rsidRPr="00F03481">
        <w:rPr>
          <w:rFonts w:ascii="华文仿宋" w:eastAsia="华文仿宋" w:hAnsi="华文仿宋"/>
          <w:sz w:val="30"/>
          <w:szCs w:val="30"/>
        </w:rPr>
        <w:t>有效投资稳增长</w:t>
      </w:r>
      <w:r w:rsidRPr="00F03481">
        <w:rPr>
          <w:rFonts w:ascii="华文仿宋" w:eastAsia="华文仿宋" w:hAnsi="华文仿宋" w:hint="eastAsia"/>
          <w:sz w:val="30"/>
          <w:szCs w:val="30"/>
        </w:rPr>
        <w:t>的</w:t>
      </w:r>
      <w:r w:rsidRPr="00F03481">
        <w:rPr>
          <w:rFonts w:ascii="华文仿宋" w:eastAsia="华文仿宋" w:hAnsi="华文仿宋"/>
          <w:sz w:val="30"/>
          <w:szCs w:val="30"/>
        </w:rPr>
        <w:t>典型</w:t>
      </w:r>
      <w:r w:rsidRPr="00F03481">
        <w:rPr>
          <w:rFonts w:ascii="华文仿宋" w:eastAsia="华文仿宋" w:hAnsi="华文仿宋" w:hint="eastAsia"/>
          <w:sz w:val="30"/>
          <w:szCs w:val="30"/>
        </w:rPr>
        <w:t>案例</w:t>
      </w:r>
      <w:r w:rsidRPr="00F03481">
        <w:rPr>
          <w:rFonts w:ascii="华文仿宋" w:eastAsia="华文仿宋" w:hAnsi="华文仿宋"/>
          <w:sz w:val="30"/>
          <w:szCs w:val="30"/>
        </w:rPr>
        <w:t>。</w:t>
      </w:r>
    </w:p>
    <w:p w:rsidR="0050385A" w:rsidRPr="00F03481" w:rsidRDefault="0050385A" w:rsidP="00F03481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03481">
        <w:rPr>
          <w:rFonts w:ascii="华文仿宋" w:eastAsia="华文仿宋" w:hAnsi="华文仿宋"/>
          <w:sz w:val="30"/>
          <w:szCs w:val="30"/>
        </w:rPr>
        <w:t>三</w:t>
      </w:r>
      <w:r w:rsidRPr="00F03481">
        <w:rPr>
          <w:rFonts w:ascii="华文仿宋" w:eastAsia="华文仿宋" w:hAnsi="华文仿宋" w:hint="eastAsia"/>
          <w:sz w:val="30"/>
          <w:szCs w:val="30"/>
        </w:rPr>
        <w:t>是</w:t>
      </w:r>
      <w:r w:rsidRPr="00F03481">
        <w:rPr>
          <w:rFonts w:ascii="华文仿宋" w:eastAsia="华文仿宋" w:hAnsi="华文仿宋"/>
          <w:sz w:val="30"/>
          <w:szCs w:val="30"/>
        </w:rPr>
        <w:t>支持“三去一降一补”，推动供给侧结构性改革见实效。支持实体经济降成本、减负担。</w:t>
      </w:r>
      <w:r w:rsidR="00C73343" w:rsidRPr="00F03481">
        <w:rPr>
          <w:rFonts w:ascii="华文仿宋" w:eastAsia="华文仿宋" w:hAnsi="华文仿宋" w:hint="eastAsia"/>
          <w:sz w:val="30"/>
          <w:szCs w:val="30"/>
        </w:rPr>
        <w:t>实施</w:t>
      </w:r>
      <w:r w:rsidRPr="00F03481">
        <w:rPr>
          <w:rFonts w:ascii="华文仿宋" w:eastAsia="华文仿宋" w:hAnsi="华文仿宋"/>
          <w:sz w:val="30"/>
          <w:szCs w:val="30"/>
        </w:rPr>
        <w:t>营改增扩围</w:t>
      </w:r>
      <w:r w:rsidR="00C73343" w:rsidRPr="00F03481">
        <w:rPr>
          <w:rFonts w:ascii="华文仿宋" w:eastAsia="华文仿宋" w:hAnsi="华文仿宋" w:hint="eastAsia"/>
          <w:sz w:val="30"/>
          <w:szCs w:val="30"/>
        </w:rPr>
        <w:t>、</w:t>
      </w:r>
      <w:r w:rsidRPr="00F03481">
        <w:rPr>
          <w:rFonts w:ascii="华文仿宋" w:eastAsia="华文仿宋" w:hAnsi="华文仿宋"/>
          <w:sz w:val="30"/>
          <w:szCs w:val="30"/>
        </w:rPr>
        <w:t>取消部分行政事业性收费、暂停征收防洪保安资金和社保降费、援企稳岗等措施</w:t>
      </w:r>
      <w:r w:rsidR="00C73343" w:rsidRPr="00F03481">
        <w:rPr>
          <w:rFonts w:ascii="华文仿宋" w:eastAsia="华文仿宋" w:hAnsi="华文仿宋"/>
          <w:sz w:val="30"/>
          <w:szCs w:val="30"/>
        </w:rPr>
        <w:t>为企业减负</w:t>
      </w:r>
      <w:r w:rsidRPr="00F03481">
        <w:rPr>
          <w:rFonts w:ascii="华文仿宋" w:eastAsia="华文仿宋" w:hAnsi="华文仿宋"/>
          <w:sz w:val="30"/>
          <w:szCs w:val="30"/>
        </w:rPr>
        <w:t>。支持企业降杠杆、减风险。小微创业贷</w:t>
      </w:r>
      <w:r w:rsidRPr="00F03481">
        <w:rPr>
          <w:rFonts w:ascii="华文仿宋" w:eastAsia="华文仿宋" w:hAnsi="华文仿宋" w:hint="eastAsia"/>
          <w:sz w:val="30"/>
          <w:szCs w:val="30"/>
        </w:rPr>
        <w:t>、</w:t>
      </w:r>
      <w:r w:rsidRPr="00F03481">
        <w:rPr>
          <w:rFonts w:ascii="华文仿宋" w:eastAsia="华文仿宋" w:hAnsi="华文仿宋"/>
          <w:sz w:val="30"/>
          <w:szCs w:val="30"/>
        </w:rPr>
        <w:t>中小企业应急转贷惠及</w:t>
      </w:r>
      <w:r w:rsidRPr="00F03481">
        <w:rPr>
          <w:rFonts w:ascii="华文仿宋" w:eastAsia="华文仿宋" w:hAnsi="华文仿宋" w:hint="eastAsia"/>
          <w:sz w:val="30"/>
          <w:szCs w:val="30"/>
        </w:rPr>
        <w:t>千</w:t>
      </w:r>
      <w:r w:rsidRPr="00F03481">
        <w:rPr>
          <w:rFonts w:ascii="华文仿宋" w:eastAsia="华文仿宋" w:hAnsi="华文仿宋"/>
          <w:sz w:val="30"/>
          <w:szCs w:val="30"/>
        </w:rPr>
        <w:t>家企业</w:t>
      </w:r>
      <w:r w:rsidR="00C73343" w:rsidRPr="00F03481">
        <w:rPr>
          <w:rFonts w:ascii="华文仿宋" w:eastAsia="华文仿宋" w:hAnsi="华文仿宋" w:hint="eastAsia"/>
          <w:sz w:val="30"/>
          <w:szCs w:val="30"/>
        </w:rPr>
        <w:t>，支持</w:t>
      </w:r>
      <w:r w:rsidRPr="00F03481">
        <w:rPr>
          <w:rFonts w:ascii="华文仿宋" w:eastAsia="华文仿宋" w:hAnsi="华文仿宋"/>
          <w:sz w:val="30"/>
          <w:szCs w:val="30"/>
        </w:rPr>
        <w:t>引导</w:t>
      </w:r>
      <w:r w:rsidR="00C73343" w:rsidRPr="00F03481">
        <w:rPr>
          <w:rFonts w:ascii="华文仿宋" w:eastAsia="华文仿宋" w:hAnsi="华文仿宋" w:hint="eastAsia"/>
          <w:sz w:val="30"/>
          <w:szCs w:val="30"/>
        </w:rPr>
        <w:t>十多家</w:t>
      </w:r>
      <w:r w:rsidRPr="00F03481">
        <w:rPr>
          <w:rFonts w:ascii="华文仿宋" w:eastAsia="华文仿宋" w:hAnsi="华文仿宋"/>
          <w:sz w:val="30"/>
          <w:szCs w:val="30"/>
        </w:rPr>
        <w:t>企业境内外上市。支持房地产去库存、稳市场。出台政策对符合条件的存量商业办公用房、全装修成品商品住房购房对象予以补助</w:t>
      </w:r>
      <w:r w:rsidR="00C73343" w:rsidRPr="00F03481">
        <w:rPr>
          <w:rFonts w:ascii="华文仿宋" w:eastAsia="华文仿宋" w:hAnsi="华文仿宋" w:hint="eastAsia"/>
          <w:sz w:val="30"/>
          <w:szCs w:val="30"/>
        </w:rPr>
        <w:t>，及时</w:t>
      </w:r>
      <w:r w:rsidRPr="00F03481">
        <w:rPr>
          <w:rFonts w:ascii="华文仿宋" w:eastAsia="华文仿宋" w:hAnsi="华文仿宋"/>
          <w:sz w:val="30"/>
          <w:szCs w:val="30"/>
        </w:rPr>
        <w:t>发放经济适用房购房补贴。支持项目引进外贸出口补短板、稳增长。引进三星、鸿海夏普等项目</w:t>
      </w:r>
      <w:r w:rsidRPr="00F03481">
        <w:rPr>
          <w:rFonts w:ascii="华文仿宋" w:eastAsia="华文仿宋" w:hAnsi="华文仿宋" w:hint="eastAsia"/>
          <w:sz w:val="30"/>
          <w:szCs w:val="30"/>
        </w:rPr>
        <w:t>，</w:t>
      </w:r>
      <w:r w:rsidRPr="00F03481">
        <w:rPr>
          <w:rFonts w:ascii="华文仿宋" w:eastAsia="华文仿宋" w:hAnsi="华文仿宋"/>
          <w:sz w:val="30"/>
          <w:szCs w:val="30"/>
        </w:rPr>
        <w:t>支持外贸平台建设鼓励异地出口企业回流</w:t>
      </w:r>
      <w:r w:rsidRPr="00F03481">
        <w:rPr>
          <w:rFonts w:ascii="华文仿宋" w:eastAsia="华文仿宋" w:hAnsi="华文仿宋" w:hint="eastAsia"/>
          <w:sz w:val="30"/>
          <w:szCs w:val="30"/>
        </w:rPr>
        <w:t>，</w:t>
      </w:r>
      <w:r w:rsidRPr="00F03481">
        <w:rPr>
          <w:rFonts w:ascii="华文仿宋" w:eastAsia="华文仿宋" w:hAnsi="华文仿宋"/>
          <w:sz w:val="30"/>
          <w:szCs w:val="30"/>
        </w:rPr>
        <w:t>支持外贸企业拓市场、抓订单。</w:t>
      </w:r>
    </w:p>
    <w:p w:rsidR="0050385A" w:rsidRPr="00F03481" w:rsidRDefault="00C73343" w:rsidP="00F03481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03481">
        <w:rPr>
          <w:rFonts w:ascii="华文仿宋" w:eastAsia="华文仿宋" w:hAnsi="华文仿宋" w:hint="eastAsia"/>
          <w:sz w:val="30"/>
          <w:szCs w:val="30"/>
        </w:rPr>
        <w:t>四是</w:t>
      </w:r>
      <w:r w:rsidR="0050385A" w:rsidRPr="00F03481">
        <w:rPr>
          <w:rFonts w:ascii="华文仿宋" w:eastAsia="华文仿宋" w:hAnsi="华文仿宋"/>
          <w:sz w:val="30"/>
          <w:szCs w:val="30"/>
        </w:rPr>
        <w:t>完善机制确保投入，民生事业提标扩面补短板。全市教育、</w:t>
      </w:r>
      <w:r w:rsidR="0050385A" w:rsidRPr="00F03481">
        <w:rPr>
          <w:rFonts w:ascii="华文仿宋" w:eastAsia="华文仿宋" w:hAnsi="华文仿宋"/>
          <w:sz w:val="30"/>
          <w:szCs w:val="30"/>
        </w:rPr>
        <w:lastRenderedPageBreak/>
        <w:t>医疗、社保就业等城乡公共服务支出占比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继续提高</w:t>
      </w:r>
      <w:r w:rsidR="0050385A" w:rsidRPr="00F03481">
        <w:rPr>
          <w:rFonts w:ascii="华文仿宋" w:eastAsia="华文仿宋" w:hAnsi="华文仿宋"/>
          <w:sz w:val="30"/>
          <w:szCs w:val="30"/>
        </w:rPr>
        <w:t>。教育投入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继续加大</w:t>
      </w:r>
      <w:r w:rsidR="0050385A" w:rsidRPr="00F03481">
        <w:rPr>
          <w:rFonts w:ascii="华文仿宋" w:eastAsia="华文仿宋" w:hAnsi="华文仿宋"/>
          <w:sz w:val="30"/>
          <w:szCs w:val="30"/>
        </w:rPr>
        <w:t>，从幼儿园到高中（中职）生均公用经费定额提高，民办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、</w:t>
      </w:r>
      <w:r w:rsidR="0050385A" w:rsidRPr="00F03481">
        <w:rPr>
          <w:rFonts w:ascii="华文仿宋" w:eastAsia="华文仿宋" w:hAnsi="华文仿宋"/>
          <w:sz w:val="30"/>
          <w:szCs w:val="30"/>
        </w:rPr>
        <w:t>职业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和高等</w:t>
      </w:r>
      <w:r w:rsidR="0050385A" w:rsidRPr="00F03481">
        <w:rPr>
          <w:rFonts w:ascii="华文仿宋" w:eastAsia="华文仿宋" w:hAnsi="华文仿宋"/>
          <w:sz w:val="30"/>
          <w:szCs w:val="30"/>
        </w:rPr>
        <w:t>教育扶持力度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进一步</w:t>
      </w:r>
      <w:r w:rsidR="0050385A" w:rsidRPr="00F03481">
        <w:rPr>
          <w:rFonts w:ascii="华文仿宋" w:eastAsia="华文仿宋" w:hAnsi="华文仿宋"/>
          <w:sz w:val="30"/>
          <w:szCs w:val="30"/>
        </w:rPr>
        <w:t>加大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="0050385A" w:rsidRPr="00F03481">
        <w:rPr>
          <w:rFonts w:ascii="华文仿宋" w:eastAsia="华文仿宋" w:hAnsi="华文仿宋"/>
          <w:sz w:val="30"/>
          <w:szCs w:val="30"/>
        </w:rPr>
        <w:t>社保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支持力度不断加强</w:t>
      </w:r>
      <w:r w:rsidR="0050385A" w:rsidRPr="00F03481">
        <w:rPr>
          <w:rFonts w:ascii="华文仿宋" w:eastAsia="华文仿宋" w:hAnsi="华文仿宋"/>
          <w:sz w:val="30"/>
          <w:szCs w:val="30"/>
        </w:rPr>
        <w:t>，养老、医保、社保等提标提档提补政策落实到位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="0050385A" w:rsidRPr="00F03481">
        <w:rPr>
          <w:rFonts w:ascii="华文仿宋" w:eastAsia="华文仿宋" w:hAnsi="华文仿宋"/>
          <w:sz w:val="30"/>
          <w:szCs w:val="30"/>
        </w:rPr>
        <w:t>促进人才落户，支持创业就业</w:t>
      </w:r>
      <w:r w:rsidRPr="00F03481">
        <w:rPr>
          <w:rFonts w:ascii="华文仿宋" w:eastAsia="华文仿宋" w:hAnsi="华文仿宋" w:hint="eastAsia"/>
          <w:sz w:val="30"/>
          <w:szCs w:val="30"/>
        </w:rPr>
        <w:t>，</w:t>
      </w:r>
      <w:r w:rsidR="0050385A" w:rsidRPr="00F03481">
        <w:rPr>
          <w:rFonts w:ascii="华文仿宋" w:eastAsia="华文仿宋" w:hAnsi="华文仿宋"/>
          <w:sz w:val="30"/>
          <w:szCs w:val="30"/>
        </w:rPr>
        <w:t>实施“太湖人才”计划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="0050385A" w:rsidRPr="00F03481">
        <w:rPr>
          <w:rFonts w:ascii="华文仿宋" w:eastAsia="华文仿宋" w:hAnsi="华文仿宋"/>
          <w:sz w:val="30"/>
          <w:szCs w:val="30"/>
        </w:rPr>
        <w:t>精准帮困扶贫，提高“三无”“五保”、伤残等困难人群补助标准，支持经济薄弱村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脱贫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="0050385A" w:rsidRPr="00F03481">
        <w:rPr>
          <w:rFonts w:ascii="华文仿宋" w:eastAsia="华文仿宋" w:hAnsi="华文仿宋"/>
          <w:sz w:val="30"/>
          <w:szCs w:val="30"/>
        </w:rPr>
        <w:t>聚焦农业供给侧改革，推进城乡一体先导示范区、现代农业示范区和水利现代化建设，支持培育新型农业经营主体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="0050385A" w:rsidRPr="00F03481">
        <w:rPr>
          <w:rFonts w:ascii="华文仿宋" w:eastAsia="华文仿宋" w:hAnsi="华文仿宋"/>
          <w:sz w:val="30"/>
          <w:szCs w:val="30"/>
        </w:rPr>
        <w:t>推进生态文明建设，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全力</w:t>
      </w:r>
      <w:r w:rsidR="0050385A" w:rsidRPr="00F03481">
        <w:rPr>
          <w:rFonts w:ascii="华文仿宋" w:eastAsia="华文仿宋" w:hAnsi="华文仿宋"/>
          <w:sz w:val="30"/>
          <w:szCs w:val="30"/>
        </w:rPr>
        <w:t>支持垃圾终端处置、大气污染防治、太湖水治理、河道和黑臭水体整治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="0050385A" w:rsidRPr="00F03481">
        <w:rPr>
          <w:rFonts w:ascii="华文仿宋" w:eastAsia="华文仿宋" w:hAnsi="华文仿宋"/>
          <w:sz w:val="30"/>
          <w:szCs w:val="30"/>
        </w:rPr>
        <w:t>支持新型城镇化建设，积极推进旧住宅区和城中村改造，大力支持苏锡常南部通道、地铁3、4号线等基础设施建设。</w:t>
      </w:r>
    </w:p>
    <w:p w:rsidR="0050385A" w:rsidRPr="00F03481" w:rsidRDefault="00C73343" w:rsidP="00F03481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F03481">
        <w:rPr>
          <w:rFonts w:ascii="华文仿宋" w:eastAsia="华文仿宋" w:hAnsi="华文仿宋" w:hint="eastAsia"/>
          <w:sz w:val="30"/>
          <w:szCs w:val="30"/>
        </w:rPr>
        <w:t>五是</w:t>
      </w:r>
      <w:r w:rsidR="0050385A" w:rsidRPr="00F03481">
        <w:rPr>
          <w:rFonts w:ascii="华文仿宋" w:eastAsia="华文仿宋" w:hAnsi="华文仿宋"/>
          <w:sz w:val="30"/>
          <w:szCs w:val="30"/>
        </w:rPr>
        <w:t>深化改革攻坚克难，有力推进财政管理创新提效。完善全口径预算管理体系，预算编制实行四大类来源资金统一编制、支出分类管理，全口径四本预算全部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提交</w:t>
      </w:r>
      <w:r w:rsidR="0050385A" w:rsidRPr="00F03481">
        <w:rPr>
          <w:rFonts w:ascii="华文仿宋" w:eastAsia="华文仿宋" w:hAnsi="华文仿宋"/>
          <w:sz w:val="30"/>
          <w:szCs w:val="30"/>
        </w:rPr>
        <w:t>人大审查批准</w:t>
      </w:r>
      <w:r w:rsidRPr="00F03481">
        <w:rPr>
          <w:rFonts w:ascii="华文仿宋" w:eastAsia="华文仿宋" w:hAnsi="华文仿宋" w:hint="eastAsia"/>
          <w:sz w:val="30"/>
          <w:szCs w:val="30"/>
        </w:rPr>
        <w:t>。</w:t>
      </w:r>
      <w:r w:rsidR="0050385A" w:rsidRPr="00F03481">
        <w:rPr>
          <w:rFonts w:ascii="华文仿宋" w:eastAsia="华文仿宋" w:hAnsi="华文仿宋"/>
          <w:sz w:val="30"/>
          <w:szCs w:val="30"/>
        </w:rPr>
        <w:t>启动跨年度平衡预算改革，试编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了</w:t>
      </w:r>
      <w:r w:rsidR="0050385A" w:rsidRPr="00F03481">
        <w:rPr>
          <w:rFonts w:ascii="华文仿宋" w:eastAsia="华文仿宋" w:hAnsi="华文仿宋"/>
          <w:sz w:val="30"/>
          <w:szCs w:val="30"/>
        </w:rPr>
        <w:t>社会事业、教育医疗专项中期财政规划。预算执行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加强</w:t>
      </w:r>
      <w:r w:rsidR="0050385A" w:rsidRPr="00F03481">
        <w:rPr>
          <w:rFonts w:ascii="华文仿宋" w:eastAsia="华文仿宋" w:hAnsi="华文仿宋"/>
          <w:sz w:val="30"/>
          <w:szCs w:val="30"/>
        </w:rPr>
        <w:t>支出进度考核，一般公共预算接近序时支出进度。预决算公开，本级除涉密以外91家一级预算单位全部公开预决算信息。绩效管理试点项目库竞争择优，</w:t>
      </w:r>
      <w:r w:rsidRPr="00F03481">
        <w:rPr>
          <w:rFonts w:ascii="华文仿宋" w:eastAsia="华文仿宋" w:hAnsi="华文仿宋" w:hint="eastAsia"/>
          <w:sz w:val="30"/>
          <w:szCs w:val="30"/>
        </w:rPr>
        <w:t>进一步</w:t>
      </w:r>
      <w:r w:rsidR="0050385A" w:rsidRPr="00F03481">
        <w:rPr>
          <w:rFonts w:ascii="华文仿宋" w:eastAsia="华文仿宋" w:hAnsi="华文仿宋"/>
          <w:sz w:val="30"/>
          <w:szCs w:val="30"/>
        </w:rPr>
        <w:t>优化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财政</w:t>
      </w:r>
      <w:r w:rsidR="0050385A" w:rsidRPr="00F03481">
        <w:rPr>
          <w:rFonts w:ascii="华文仿宋" w:eastAsia="华文仿宋" w:hAnsi="华文仿宋"/>
          <w:sz w:val="30"/>
          <w:szCs w:val="30"/>
        </w:rPr>
        <w:t>资金。对接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区划调整、</w:t>
      </w:r>
      <w:r w:rsidR="0050385A" w:rsidRPr="00F03481">
        <w:rPr>
          <w:rFonts w:ascii="华文仿宋" w:eastAsia="华文仿宋" w:hAnsi="华文仿宋"/>
          <w:sz w:val="30"/>
          <w:szCs w:val="30"/>
        </w:rPr>
        <w:t>营改增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改革</w:t>
      </w:r>
      <w:r w:rsidR="0050385A" w:rsidRPr="00F03481">
        <w:rPr>
          <w:rFonts w:ascii="华文仿宋" w:eastAsia="华文仿宋" w:hAnsi="华文仿宋"/>
          <w:sz w:val="30"/>
          <w:szCs w:val="30"/>
        </w:rPr>
        <w:t>，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调整</w:t>
      </w:r>
      <w:r w:rsidR="0050385A" w:rsidRPr="00F03481">
        <w:rPr>
          <w:rFonts w:ascii="华文仿宋" w:eastAsia="华文仿宋" w:hAnsi="华文仿宋"/>
          <w:sz w:val="30"/>
          <w:szCs w:val="30"/>
        </w:rPr>
        <w:t>完善市区财政体制。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加强</w:t>
      </w:r>
      <w:r w:rsidR="0050385A" w:rsidRPr="00F03481">
        <w:rPr>
          <w:rFonts w:ascii="华文仿宋" w:eastAsia="华文仿宋" w:hAnsi="华文仿宋"/>
          <w:sz w:val="30"/>
          <w:szCs w:val="30"/>
        </w:rPr>
        <w:t>管理创新，财政法治建设、政府购买服务、财政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绩效</w:t>
      </w:r>
      <w:r w:rsidR="0050385A" w:rsidRPr="00F03481">
        <w:rPr>
          <w:rFonts w:ascii="华文仿宋" w:eastAsia="华文仿宋" w:hAnsi="华文仿宋"/>
          <w:sz w:val="30"/>
          <w:szCs w:val="30"/>
        </w:rPr>
        <w:t>监督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取得新的进展。深化“</w:t>
      </w:r>
      <w:r w:rsidR="0050385A" w:rsidRPr="00F03481">
        <w:rPr>
          <w:rFonts w:ascii="华文仿宋" w:eastAsia="华文仿宋" w:hAnsi="华文仿宋"/>
          <w:sz w:val="30"/>
          <w:szCs w:val="30"/>
        </w:rPr>
        <w:t>两学一做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”，</w:t>
      </w:r>
      <w:r w:rsidR="0050385A" w:rsidRPr="00F03481">
        <w:rPr>
          <w:rFonts w:ascii="华文仿宋" w:eastAsia="华文仿宋" w:hAnsi="华文仿宋"/>
          <w:sz w:val="30"/>
          <w:szCs w:val="30"/>
        </w:rPr>
        <w:t>创新财政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挂钩</w:t>
      </w:r>
      <w:r w:rsidR="0050385A" w:rsidRPr="00F03481">
        <w:rPr>
          <w:rFonts w:ascii="华文仿宋" w:eastAsia="华文仿宋" w:hAnsi="华文仿宋"/>
          <w:sz w:val="30"/>
          <w:szCs w:val="30"/>
        </w:rPr>
        <w:t>企业、基层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和预算单位</w:t>
      </w:r>
      <w:r w:rsidR="0050385A" w:rsidRPr="00F03481">
        <w:rPr>
          <w:rFonts w:ascii="华文仿宋" w:eastAsia="华文仿宋" w:hAnsi="华文仿宋"/>
          <w:sz w:val="30"/>
          <w:szCs w:val="30"/>
        </w:rPr>
        <w:t>“三个特色服务”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，通过到一线实地走访，开展调查研究，</w:t>
      </w:r>
      <w:r w:rsidRPr="00F03481">
        <w:rPr>
          <w:rFonts w:ascii="华文仿宋" w:eastAsia="华文仿宋" w:hAnsi="华文仿宋" w:hint="eastAsia"/>
          <w:sz w:val="30"/>
          <w:szCs w:val="30"/>
        </w:rPr>
        <w:t>成果</w:t>
      </w:r>
      <w:r w:rsidR="0050385A" w:rsidRPr="00F03481">
        <w:rPr>
          <w:rFonts w:ascii="华文仿宋" w:eastAsia="华文仿宋" w:hAnsi="华文仿宋"/>
          <w:sz w:val="30"/>
          <w:szCs w:val="30"/>
        </w:rPr>
        <w:t>得到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党</w:t>
      </w:r>
      <w:r w:rsidR="0050385A" w:rsidRPr="00F03481">
        <w:rPr>
          <w:rFonts w:ascii="华文仿宋" w:eastAsia="华文仿宋" w:hAnsi="华文仿宋"/>
          <w:sz w:val="30"/>
          <w:szCs w:val="30"/>
        </w:rPr>
        <w:t>委政府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和</w:t>
      </w:r>
      <w:r w:rsidR="0050385A" w:rsidRPr="00F03481">
        <w:rPr>
          <w:rFonts w:ascii="华文仿宋" w:eastAsia="华文仿宋" w:hAnsi="华文仿宋"/>
          <w:sz w:val="30"/>
          <w:szCs w:val="30"/>
        </w:rPr>
        <w:t>省财政厅批示</w:t>
      </w:r>
      <w:r w:rsidR="0050385A" w:rsidRPr="00F03481">
        <w:rPr>
          <w:rFonts w:ascii="华文仿宋" w:eastAsia="华文仿宋" w:hAnsi="华文仿宋" w:hint="eastAsia"/>
          <w:sz w:val="30"/>
          <w:szCs w:val="30"/>
        </w:rPr>
        <w:t>，</w:t>
      </w:r>
      <w:r w:rsidR="0050385A" w:rsidRPr="00F03481">
        <w:rPr>
          <w:rFonts w:ascii="华文仿宋" w:eastAsia="华文仿宋" w:hAnsi="华文仿宋"/>
          <w:sz w:val="30"/>
          <w:szCs w:val="30"/>
        </w:rPr>
        <w:t>财政服务举措引起</w:t>
      </w:r>
      <w:r w:rsidRPr="00F03481">
        <w:rPr>
          <w:rFonts w:ascii="华文仿宋" w:eastAsia="华文仿宋" w:hAnsi="华文仿宋" w:hint="eastAsia"/>
          <w:sz w:val="30"/>
          <w:szCs w:val="30"/>
        </w:rPr>
        <w:t>媒体等</w:t>
      </w:r>
      <w:r w:rsidR="0050385A" w:rsidRPr="00F03481">
        <w:rPr>
          <w:rFonts w:ascii="华文仿宋" w:eastAsia="华文仿宋" w:hAnsi="华文仿宋"/>
          <w:sz w:val="30"/>
          <w:szCs w:val="30"/>
        </w:rPr>
        <w:t>广泛关注</w:t>
      </w:r>
      <w:r w:rsidRPr="00F03481">
        <w:rPr>
          <w:rFonts w:ascii="华文仿宋" w:eastAsia="华文仿宋" w:hAnsi="华文仿宋" w:hint="eastAsia"/>
          <w:sz w:val="30"/>
          <w:szCs w:val="30"/>
        </w:rPr>
        <w:t>和报道</w:t>
      </w:r>
      <w:r w:rsidR="0050385A" w:rsidRPr="00F03481">
        <w:rPr>
          <w:rFonts w:ascii="华文仿宋" w:eastAsia="华文仿宋" w:hAnsi="华文仿宋"/>
          <w:sz w:val="30"/>
          <w:szCs w:val="30"/>
        </w:rPr>
        <w:t>。</w:t>
      </w:r>
    </w:p>
    <w:p w:rsidR="00E11D3E" w:rsidRPr="00E11D3E" w:rsidRDefault="00E11D3E" w:rsidP="0050385A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sectPr w:rsidR="00E11D3E" w:rsidRPr="00E11D3E" w:rsidSect="00F0348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D0" w:rsidRDefault="00905CD0" w:rsidP="00876404">
      <w:r>
        <w:separator/>
      </w:r>
    </w:p>
  </w:endnote>
  <w:endnote w:type="continuationSeparator" w:id="1">
    <w:p w:rsidR="00905CD0" w:rsidRDefault="00905CD0" w:rsidP="0087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D0" w:rsidRDefault="00905CD0" w:rsidP="00876404">
      <w:r>
        <w:separator/>
      </w:r>
    </w:p>
  </w:footnote>
  <w:footnote w:type="continuationSeparator" w:id="1">
    <w:p w:rsidR="00905CD0" w:rsidRDefault="00905CD0" w:rsidP="00876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85A"/>
    <w:rsid w:val="00122A99"/>
    <w:rsid w:val="0050385A"/>
    <w:rsid w:val="005339B7"/>
    <w:rsid w:val="006E4574"/>
    <w:rsid w:val="00876404"/>
    <w:rsid w:val="00905CD0"/>
    <w:rsid w:val="00AB373A"/>
    <w:rsid w:val="00AD63DF"/>
    <w:rsid w:val="00C73343"/>
    <w:rsid w:val="00E11D3E"/>
    <w:rsid w:val="00F0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B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38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385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har">
    <w:name w:val="Char"/>
    <w:basedOn w:val="a"/>
    <w:rsid w:val="0050385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0"/>
    <w:uiPriority w:val="99"/>
    <w:semiHidden/>
    <w:unhideWhenUsed/>
    <w:rsid w:val="0087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876404"/>
    <w:rPr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87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876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2017-03-20T07:11:00Z</cp:lastPrinted>
  <dcterms:created xsi:type="dcterms:W3CDTF">2017-03-08T02:39:00Z</dcterms:created>
  <dcterms:modified xsi:type="dcterms:W3CDTF">2017-03-20T07:12:00Z</dcterms:modified>
</cp:coreProperties>
</file>