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CC" w:rsidRPr="00CA3917" w:rsidRDefault="008970CC" w:rsidP="00CA3917">
      <w:pPr>
        <w:spacing w:line="560" w:lineRule="exact"/>
        <w:ind w:firstLine="880"/>
        <w:jc w:val="center"/>
        <w:rPr>
          <w:rFonts w:ascii="Times New Roman" w:eastAsia="华文中宋" w:hAnsi="Times New Roman" w:cs="Times New Roman"/>
          <w:sz w:val="44"/>
          <w:szCs w:val="44"/>
        </w:rPr>
      </w:pPr>
      <w:bookmarkStart w:id="0" w:name="_GoBack"/>
      <w:bookmarkEnd w:id="0"/>
    </w:p>
    <w:p w:rsidR="008970CC" w:rsidRPr="005F03B4" w:rsidRDefault="008970CC" w:rsidP="00CA3917">
      <w:pPr>
        <w:spacing w:line="560" w:lineRule="exact"/>
        <w:ind w:firstLineChars="45" w:firstLine="198"/>
        <w:jc w:val="center"/>
        <w:rPr>
          <w:rFonts w:ascii="华文中宋" w:eastAsia="华文中宋" w:hAnsi="华文中宋" w:cs="Times New Roman"/>
          <w:sz w:val="44"/>
          <w:szCs w:val="44"/>
        </w:rPr>
      </w:pPr>
      <w:r w:rsidRPr="005F03B4">
        <w:rPr>
          <w:rFonts w:ascii="华文中宋" w:eastAsia="华文中宋" w:hAnsi="华文中宋" w:cs="Times New Roman"/>
          <w:sz w:val="44"/>
          <w:szCs w:val="44"/>
        </w:rPr>
        <w:t>关于无锡市2016年本级财政决算</w:t>
      </w:r>
    </w:p>
    <w:p w:rsidR="008970CC" w:rsidRPr="005F03B4" w:rsidRDefault="008970CC" w:rsidP="00CA3917">
      <w:pPr>
        <w:spacing w:line="560" w:lineRule="exact"/>
        <w:ind w:firstLineChars="45" w:firstLine="198"/>
        <w:jc w:val="center"/>
        <w:rPr>
          <w:rFonts w:ascii="华文中宋" w:eastAsia="华文中宋" w:hAnsi="华文中宋" w:cs="Times New Roman"/>
          <w:sz w:val="44"/>
          <w:szCs w:val="44"/>
        </w:rPr>
      </w:pPr>
      <w:r w:rsidRPr="005F03B4">
        <w:rPr>
          <w:rFonts w:ascii="华文中宋" w:eastAsia="华文中宋" w:hAnsi="华文中宋" w:cs="Times New Roman"/>
          <w:sz w:val="44"/>
          <w:szCs w:val="44"/>
        </w:rPr>
        <w:t>（草案）的报告</w:t>
      </w:r>
    </w:p>
    <w:p w:rsidR="008970CC" w:rsidRPr="00CA3917" w:rsidRDefault="008970CC" w:rsidP="00CA3917">
      <w:pPr>
        <w:pStyle w:val="2"/>
        <w:spacing w:line="560" w:lineRule="exact"/>
        <w:rPr>
          <w:rFonts w:ascii="Times New Roman" w:hAnsi="Times New Roman" w:cs="Times New Roman"/>
        </w:rPr>
      </w:pPr>
      <w:r w:rsidRPr="00CA3917">
        <w:rPr>
          <w:rFonts w:ascii="Times New Roman" w:hAnsi="Times New Roman" w:cs="Times New Roman"/>
        </w:rPr>
        <w:t>—2017</w:t>
      </w:r>
      <w:r w:rsidRPr="00CA3917">
        <w:rPr>
          <w:rFonts w:ascii="Times New Roman" w:hAnsi="Times New Roman" w:cs="Times New Roman"/>
        </w:rPr>
        <w:t>年</w:t>
      </w:r>
      <w:r w:rsidRPr="00CA3917">
        <w:rPr>
          <w:rFonts w:ascii="Times New Roman" w:hAnsi="Times New Roman" w:cs="Times New Roman"/>
        </w:rPr>
        <w:t>8</w:t>
      </w:r>
      <w:r w:rsidRPr="00CA3917">
        <w:rPr>
          <w:rFonts w:ascii="Times New Roman" w:hAnsi="Times New Roman" w:cs="Times New Roman"/>
        </w:rPr>
        <w:t>月</w:t>
      </w:r>
      <w:r w:rsidR="00993F4F" w:rsidRPr="00CA3917">
        <w:rPr>
          <w:rFonts w:ascii="Times New Roman" w:hAnsi="Times New Roman" w:cs="Times New Roman"/>
        </w:rPr>
        <w:t>2</w:t>
      </w:r>
      <w:r w:rsidR="00806F52">
        <w:rPr>
          <w:rFonts w:ascii="Times New Roman" w:hAnsi="Times New Roman" w:cs="Times New Roman" w:hint="eastAsia"/>
        </w:rPr>
        <w:t>9</w:t>
      </w:r>
      <w:r w:rsidRPr="00CA3917">
        <w:rPr>
          <w:rFonts w:ascii="Times New Roman" w:hAnsi="Times New Roman" w:cs="Times New Roman"/>
        </w:rPr>
        <w:t>日在无锡市第十六届人大常委会</w:t>
      </w:r>
    </w:p>
    <w:p w:rsidR="008970CC" w:rsidRPr="00CA3917" w:rsidRDefault="008970CC" w:rsidP="00CA3917">
      <w:pPr>
        <w:pStyle w:val="2"/>
        <w:spacing w:line="560" w:lineRule="exact"/>
        <w:rPr>
          <w:rFonts w:ascii="Times New Roman" w:hAnsi="Times New Roman" w:cs="Times New Roman"/>
        </w:rPr>
      </w:pPr>
      <w:r w:rsidRPr="00CA3917">
        <w:rPr>
          <w:rFonts w:ascii="Times New Roman" w:hAnsi="Times New Roman" w:cs="Times New Roman"/>
        </w:rPr>
        <w:t>第</w:t>
      </w:r>
      <w:r w:rsidR="00993F4F" w:rsidRPr="00CA3917">
        <w:rPr>
          <w:rFonts w:ascii="Times New Roman" w:hAnsi="Times New Roman" w:cs="Times New Roman"/>
        </w:rPr>
        <w:t>三</w:t>
      </w:r>
      <w:r w:rsidRPr="00CA3917">
        <w:rPr>
          <w:rFonts w:ascii="Times New Roman" w:hAnsi="Times New Roman" w:cs="Times New Roman"/>
        </w:rPr>
        <w:t>次会议上</w:t>
      </w:r>
    </w:p>
    <w:p w:rsidR="008970CC" w:rsidRPr="00CA3917" w:rsidRDefault="008970CC" w:rsidP="00CA3917">
      <w:pPr>
        <w:spacing w:line="560" w:lineRule="exact"/>
        <w:ind w:firstLineChars="0" w:firstLine="0"/>
        <w:jc w:val="center"/>
        <w:rPr>
          <w:rFonts w:ascii="Times New Roman" w:eastAsia="楷体_GB2312" w:hAnsi="Times New Roman" w:cs="Times New Roman"/>
        </w:rPr>
      </w:pPr>
      <w:r w:rsidRPr="00CA3917">
        <w:rPr>
          <w:rFonts w:ascii="Times New Roman" w:eastAsia="楷体_GB2312" w:hAnsi="Times New Roman" w:cs="Times New Roman"/>
        </w:rPr>
        <w:t>市财政局局长</w:t>
      </w:r>
      <w:r w:rsidR="003630CE">
        <w:rPr>
          <w:rFonts w:ascii="Times New Roman" w:eastAsia="楷体_GB2312" w:hAnsi="Times New Roman" w:cs="Times New Roman" w:hint="eastAsia"/>
        </w:rPr>
        <w:t xml:space="preserve"> </w:t>
      </w:r>
      <w:r w:rsidRPr="00CA3917">
        <w:rPr>
          <w:rFonts w:ascii="Times New Roman" w:eastAsia="楷体_GB2312" w:hAnsi="Times New Roman" w:cs="Times New Roman"/>
        </w:rPr>
        <w:t>高圣华</w:t>
      </w:r>
    </w:p>
    <w:p w:rsidR="008970CC" w:rsidRPr="00CA3917" w:rsidRDefault="008970CC" w:rsidP="00CA3917">
      <w:pPr>
        <w:spacing w:line="560" w:lineRule="exact"/>
        <w:ind w:firstLineChars="0" w:firstLine="0"/>
        <w:rPr>
          <w:rFonts w:ascii="Times New Roman" w:hAnsi="Times New Roman" w:cs="Times New Roman"/>
        </w:rPr>
      </w:pPr>
    </w:p>
    <w:p w:rsidR="008970CC" w:rsidRPr="00CA3917" w:rsidRDefault="008970CC" w:rsidP="00CA3917">
      <w:pPr>
        <w:spacing w:line="560" w:lineRule="exact"/>
        <w:ind w:firstLineChars="0" w:firstLine="0"/>
        <w:rPr>
          <w:rFonts w:ascii="Times New Roman" w:eastAsia="楷体_GB2312" w:hAnsi="Times New Roman" w:cs="Times New Roman"/>
        </w:rPr>
      </w:pPr>
      <w:r w:rsidRPr="00CA3917">
        <w:rPr>
          <w:rFonts w:ascii="Times New Roman" w:eastAsia="楷体_GB2312" w:hAnsi="Times New Roman" w:cs="Times New Roman"/>
        </w:rPr>
        <w:t>主任、副主任、秘书长、各位委员：</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市十</w:t>
      </w:r>
      <w:r w:rsidR="00013DEC">
        <w:rPr>
          <w:rFonts w:ascii="Times New Roman" w:hAnsi="Times New Roman" w:cs="Times New Roman" w:hint="eastAsia"/>
        </w:rPr>
        <w:t>六</w:t>
      </w:r>
      <w:r w:rsidRPr="00CA3917">
        <w:rPr>
          <w:rFonts w:ascii="Times New Roman" w:hAnsi="Times New Roman" w:cs="Times New Roman"/>
        </w:rPr>
        <w:t>届人大</w:t>
      </w:r>
      <w:r w:rsidR="00013DEC">
        <w:rPr>
          <w:rFonts w:ascii="Times New Roman" w:hAnsi="Times New Roman" w:cs="Times New Roman" w:hint="eastAsia"/>
        </w:rPr>
        <w:t>一</w:t>
      </w:r>
      <w:r w:rsidRPr="00CA3917">
        <w:rPr>
          <w:rFonts w:ascii="Times New Roman" w:hAnsi="Times New Roman" w:cs="Times New Roman"/>
        </w:rPr>
        <w:t>次会议通过了《关于无锡市</w:t>
      </w:r>
      <w:r w:rsidRPr="00CA3917">
        <w:rPr>
          <w:rFonts w:ascii="Times New Roman" w:hAnsi="Times New Roman" w:cs="Times New Roman"/>
        </w:rPr>
        <w:t>2016</w:t>
      </w:r>
      <w:r w:rsidRPr="00CA3917">
        <w:rPr>
          <w:rFonts w:ascii="Times New Roman" w:hAnsi="Times New Roman" w:cs="Times New Roman"/>
        </w:rPr>
        <w:t>年预算执行情况与</w:t>
      </w:r>
      <w:r w:rsidRPr="00CA3917">
        <w:rPr>
          <w:rFonts w:ascii="Times New Roman" w:hAnsi="Times New Roman" w:cs="Times New Roman"/>
        </w:rPr>
        <w:t>2017</w:t>
      </w:r>
      <w:r w:rsidRPr="00CA3917">
        <w:rPr>
          <w:rFonts w:ascii="Times New Roman" w:hAnsi="Times New Roman" w:cs="Times New Roman"/>
        </w:rPr>
        <w:t>年预算草案的报告》。现在，</w:t>
      </w:r>
      <w:r w:rsidRPr="00CA3917">
        <w:rPr>
          <w:rFonts w:ascii="Times New Roman" w:hAnsi="Times New Roman" w:cs="Times New Roman"/>
        </w:rPr>
        <w:t>2016</w:t>
      </w:r>
      <w:r w:rsidRPr="00CA3917">
        <w:rPr>
          <w:rFonts w:ascii="Times New Roman" w:hAnsi="Times New Roman" w:cs="Times New Roman"/>
        </w:rPr>
        <w:t>年全市财政决算工作已经结束，我受市人民政府委托，向市人大常委会作《关于无锡市</w:t>
      </w:r>
      <w:r w:rsidRPr="00CA3917">
        <w:rPr>
          <w:rFonts w:ascii="Times New Roman" w:hAnsi="Times New Roman" w:cs="Times New Roman"/>
        </w:rPr>
        <w:t>2016</w:t>
      </w:r>
      <w:r w:rsidRPr="00CA3917">
        <w:rPr>
          <w:rFonts w:ascii="Times New Roman" w:hAnsi="Times New Roman" w:cs="Times New Roman"/>
        </w:rPr>
        <w:t>年本级财政决算（草案）的报告》，请予审议。</w:t>
      </w:r>
    </w:p>
    <w:p w:rsidR="008970CC" w:rsidRPr="00CA3917" w:rsidRDefault="008970CC" w:rsidP="00CA3917">
      <w:pPr>
        <w:spacing w:line="560" w:lineRule="exact"/>
        <w:ind w:firstLine="640"/>
        <w:rPr>
          <w:rFonts w:ascii="Times New Roman" w:eastAsia="黑体" w:hAnsi="Times New Roman" w:cs="Times New Roman"/>
        </w:rPr>
      </w:pPr>
      <w:r w:rsidRPr="00CA3917">
        <w:rPr>
          <w:rFonts w:ascii="Times New Roman" w:eastAsia="黑体" w:hAnsi="Times New Roman" w:cs="Times New Roman"/>
        </w:rPr>
        <w:t>一、</w:t>
      </w:r>
      <w:r w:rsidRPr="00CA3917">
        <w:rPr>
          <w:rFonts w:ascii="Times New Roman" w:eastAsia="黑体" w:hAnsi="Times New Roman" w:cs="Times New Roman"/>
        </w:rPr>
        <w:t>2016</w:t>
      </w:r>
      <w:r w:rsidRPr="00CA3917">
        <w:rPr>
          <w:rFonts w:ascii="Times New Roman" w:eastAsia="黑体" w:hAnsi="Times New Roman" w:cs="Times New Roman"/>
        </w:rPr>
        <w:t>年决算的总体情况</w:t>
      </w:r>
    </w:p>
    <w:p w:rsidR="008970CC" w:rsidRPr="00CA3917" w:rsidRDefault="008970CC" w:rsidP="00CA3917">
      <w:pPr>
        <w:snapToGrid/>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年，在中共无锡市委的正确领导下，在市人大及其常委会的监督支持下，全市财政运行状况总体良好，财政收入组织扎实有效，</w:t>
      </w:r>
      <w:r w:rsidRPr="00CA3917">
        <w:rPr>
          <w:rFonts w:ascii="Times New Roman" w:hAnsi="Times New Roman" w:cs="Times New Roman"/>
        </w:rPr>
        <w:t>“</w:t>
      </w:r>
      <w:r w:rsidRPr="00CA3917">
        <w:rPr>
          <w:rFonts w:ascii="Times New Roman" w:hAnsi="Times New Roman" w:cs="Times New Roman"/>
        </w:rPr>
        <w:t>营改增</w:t>
      </w:r>
      <w:r w:rsidRPr="00CA3917">
        <w:rPr>
          <w:rFonts w:ascii="Times New Roman" w:hAnsi="Times New Roman" w:cs="Times New Roman"/>
        </w:rPr>
        <w:t>”</w:t>
      </w:r>
      <w:r w:rsidRPr="00CA3917">
        <w:rPr>
          <w:rFonts w:ascii="Times New Roman" w:hAnsi="Times New Roman" w:cs="Times New Roman"/>
        </w:rPr>
        <w:t>扩围</w:t>
      </w:r>
      <w:r w:rsidR="00815BA2">
        <w:rPr>
          <w:rFonts w:ascii="Times New Roman" w:hAnsi="Times New Roman" w:cs="Times New Roman"/>
        </w:rPr>
        <w:t>顺利实施，重点领域支出保障有力，</w:t>
      </w:r>
      <w:r w:rsidR="00815BA2">
        <w:rPr>
          <w:rFonts w:ascii="Times New Roman" w:hAnsi="Times New Roman" w:cs="Times New Roman" w:hint="eastAsia"/>
        </w:rPr>
        <w:t>财税改革不断深化，</w:t>
      </w:r>
      <w:r w:rsidR="00815BA2">
        <w:rPr>
          <w:rFonts w:ascii="Times New Roman" w:hAnsi="Times New Roman" w:cs="Times New Roman"/>
        </w:rPr>
        <w:t>各项财税指标基本保持在合理区间</w:t>
      </w:r>
      <w:r w:rsidR="00815BA2">
        <w:rPr>
          <w:rFonts w:ascii="Times New Roman" w:hAnsi="Times New Roman" w:cs="Times New Roman" w:hint="eastAsia"/>
        </w:rPr>
        <w:t>，为全市“十三五</w:t>
      </w:r>
      <w:r w:rsidR="00815BA2" w:rsidRPr="00815BA2">
        <w:rPr>
          <w:rFonts w:ascii="Times New Roman" w:hAnsi="Times New Roman" w:cs="Times New Roman" w:hint="eastAsia"/>
        </w:rPr>
        <w:t>”</w:t>
      </w:r>
      <w:r w:rsidR="00815BA2">
        <w:rPr>
          <w:rFonts w:ascii="Times New Roman" w:hAnsi="Times New Roman" w:cs="Times New Roman" w:hint="eastAsia"/>
        </w:rPr>
        <w:t>良好开局提供了坚实保障。</w:t>
      </w:r>
    </w:p>
    <w:p w:rsidR="008970CC" w:rsidRPr="00CA3917" w:rsidRDefault="008970CC" w:rsidP="00CA3917">
      <w:pPr>
        <w:tabs>
          <w:tab w:val="left" w:pos="540"/>
          <w:tab w:val="left" w:pos="2600"/>
        </w:tabs>
        <w:snapToGrid/>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（一）</w:t>
      </w:r>
      <w:r w:rsidRPr="00CA3917">
        <w:rPr>
          <w:rFonts w:ascii="Times New Roman" w:eastAsia="楷体_GB2312" w:hAnsi="Times New Roman" w:cs="Times New Roman"/>
        </w:rPr>
        <w:t>2016</w:t>
      </w:r>
      <w:r w:rsidRPr="00CA3917">
        <w:rPr>
          <w:rFonts w:ascii="Times New Roman" w:eastAsia="楷体_GB2312" w:hAnsi="Times New Roman" w:cs="Times New Roman"/>
        </w:rPr>
        <w:t>年一般公共预算决算</w:t>
      </w:r>
    </w:p>
    <w:p w:rsidR="008970CC" w:rsidRPr="00CA3917" w:rsidRDefault="008970CC" w:rsidP="00CA3917">
      <w:pPr>
        <w:tabs>
          <w:tab w:val="left" w:pos="540"/>
          <w:tab w:val="left" w:pos="2600"/>
        </w:tabs>
        <w:snapToGrid/>
        <w:spacing w:line="560" w:lineRule="exact"/>
        <w:ind w:firstLine="643"/>
        <w:rPr>
          <w:rFonts w:ascii="Times New Roman" w:hAnsi="Times New Roman" w:cs="Times New Roman"/>
          <w:b/>
          <w:bCs/>
        </w:rPr>
      </w:pPr>
      <w:r w:rsidRPr="00CA3917">
        <w:rPr>
          <w:rFonts w:ascii="Times New Roman" w:hAnsi="Times New Roman" w:cs="Times New Roman"/>
          <w:b/>
          <w:bCs/>
        </w:rPr>
        <w:t>1</w:t>
      </w:r>
      <w:r w:rsidRPr="00CA3917">
        <w:rPr>
          <w:rFonts w:ascii="Times New Roman" w:hAnsi="Times New Roman" w:cs="Times New Roman"/>
          <w:b/>
          <w:bCs/>
        </w:rPr>
        <w:t>、</w:t>
      </w:r>
      <w:r w:rsidRPr="00CA3917">
        <w:rPr>
          <w:rFonts w:ascii="Times New Roman" w:hAnsi="Times New Roman" w:cs="Times New Roman"/>
          <w:b/>
          <w:bCs/>
        </w:rPr>
        <w:t>2016</w:t>
      </w:r>
      <w:r w:rsidRPr="00CA3917">
        <w:rPr>
          <w:rFonts w:ascii="Times New Roman" w:hAnsi="Times New Roman" w:cs="Times New Roman"/>
          <w:b/>
          <w:bCs/>
        </w:rPr>
        <w:t>年全市一般公共预算收支决算情况</w:t>
      </w:r>
    </w:p>
    <w:p w:rsidR="008970CC" w:rsidRPr="00CA3917" w:rsidRDefault="008970CC" w:rsidP="00CA3917">
      <w:pPr>
        <w:snapToGrid/>
        <w:spacing w:line="560" w:lineRule="exact"/>
        <w:ind w:firstLine="640"/>
        <w:rPr>
          <w:rFonts w:ascii="Times New Roman" w:hAnsi="Times New Roman" w:cs="Times New Roman"/>
        </w:rPr>
      </w:pPr>
      <w:r w:rsidRPr="00CA3917">
        <w:rPr>
          <w:rFonts w:ascii="Times New Roman" w:hAnsi="Times New Roman" w:cs="Times New Roman"/>
        </w:rPr>
        <w:t>全市一般公共预算收入</w:t>
      </w:r>
      <w:r w:rsidRPr="00CA3917">
        <w:rPr>
          <w:rFonts w:ascii="Times New Roman" w:hAnsi="Times New Roman" w:cs="Times New Roman"/>
        </w:rPr>
        <w:t>875</w:t>
      </w:r>
      <w:r w:rsidRPr="00CA3917">
        <w:rPr>
          <w:rFonts w:ascii="Times New Roman" w:hAnsi="Times New Roman" w:cs="Times New Roman"/>
        </w:rPr>
        <w:t>亿元，比上年增长</w:t>
      </w:r>
      <w:r w:rsidRPr="00CA3917">
        <w:rPr>
          <w:rFonts w:ascii="Times New Roman" w:hAnsi="Times New Roman" w:cs="Times New Roman"/>
        </w:rPr>
        <w:t>5.4%</w:t>
      </w:r>
      <w:r w:rsidRPr="00CA3917">
        <w:rPr>
          <w:rFonts w:ascii="Times New Roman" w:hAnsi="Times New Roman" w:cs="Times New Roman"/>
        </w:rPr>
        <w:t>，完成年度预算的</w:t>
      </w:r>
      <w:r w:rsidRPr="00CA3917">
        <w:rPr>
          <w:rFonts w:ascii="Times New Roman" w:hAnsi="Times New Roman" w:cs="Times New Roman"/>
        </w:rPr>
        <w:t>102.4%</w:t>
      </w:r>
      <w:r w:rsidRPr="00CA3917">
        <w:rPr>
          <w:rFonts w:ascii="Times New Roman" w:hAnsi="Times New Roman" w:cs="Times New Roman"/>
        </w:rPr>
        <w:t>。全市一般公共预算支出</w:t>
      </w:r>
      <w:r w:rsidRPr="00CA3917">
        <w:rPr>
          <w:rFonts w:ascii="Times New Roman" w:hAnsi="Times New Roman" w:cs="Times New Roman"/>
        </w:rPr>
        <w:t>867.4</w:t>
      </w:r>
      <w:r w:rsidRPr="00CA3917">
        <w:rPr>
          <w:rFonts w:ascii="Times New Roman" w:hAnsi="Times New Roman" w:cs="Times New Roman"/>
        </w:rPr>
        <w:t>亿元，比上年增长</w:t>
      </w:r>
      <w:r w:rsidRPr="00CA3917">
        <w:rPr>
          <w:rFonts w:ascii="Times New Roman" w:hAnsi="Times New Roman" w:cs="Times New Roman"/>
        </w:rPr>
        <w:t>5.6%</w:t>
      </w:r>
      <w:r w:rsidRPr="00CA3917">
        <w:rPr>
          <w:rFonts w:ascii="Times New Roman" w:hAnsi="Times New Roman" w:cs="Times New Roman"/>
        </w:rPr>
        <w:t>，完成年度预算的</w:t>
      </w:r>
      <w:r w:rsidRPr="00CA3917">
        <w:rPr>
          <w:rFonts w:ascii="Times New Roman" w:hAnsi="Times New Roman" w:cs="Times New Roman"/>
        </w:rPr>
        <w:t>98.6%</w:t>
      </w:r>
      <w:r w:rsidRPr="00CA3917">
        <w:rPr>
          <w:rFonts w:ascii="Times New Roman" w:hAnsi="Times New Roman" w:cs="Times New Roman"/>
        </w:rPr>
        <w:t>。具体收支明细详见附表一。</w:t>
      </w:r>
    </w:p>
    <w:p w:rsidR="008970CC" w:rsidRPr="00CA3917" w:rsidRDefault="008970CC" w:rsidP="00CA3917">
      <w:pPr>
        <w:tabs>
          <w:tab w:val="left" w:pos="540"/>
          <w:tab w:val="left" w:pos="2600"/>
        </w:tabs>
        <w:snapToGrid/>
        <w:spacing w:line="560" w:lineRule="exact"/>
        <w:ind w:firstLine="643"/>
        <w:rPr>
          <w:rFonts w:ascii="Times New Roman" w:hAnsi="Times New Roman" w:cs="Times New Roman"/>
          <w:b/>
          <w:bCs/>
        </w:rPr>
      </w:pPr>
      <w:r w:rsidRPr="00CA3917">
        <w:rPr>
          <w:rFonts w:ascii="Times New Roman" w:hAnsi="Times New Roman" w:cs="Times New Roman"/>
          <w:b/>
          <w:bCs/>
        </w:rPr>
        <w:lastRenderedPageBreak/>
        <w:t>2</w:t>
      </w:r>
      <w:r w:rsidRPr="00CA3917">
        <w:rPr>
          <w:rFonts w:ascii="Times New Roman" w:hAnsi="Times New Roman" w:cs="Times New Roman"/>
          <w:b/>
          <w:bCs/>
        </w:rPr>
        <w:t>、</w:t>
      </w:r>
      <w:r w:rsidRPr="00CA3917">
        <w:rPr>
          <w:rFonts w:ascii="Times New Roman" w:hAnsi="Times New Roman" w:cs="Times New Roman"/>
          <w:b/>
          <w:bCs/>
        </w:rPr>
        <w:t>2016</w:t>
      </w:r>
      <w:r w:rsidRPr="00CA3917">
        <w:rPr>
          <w:rFonts w:ascii="Times New Roman" w:hAnsi="Times New Roman" w:cs="Times New Roman"/>
          <w:b/>
          <w:bCs/>
        </w:rPr>
        <w:t>年市本级一般公共预算收支平衡情况</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市本级一般公共预算收入总来源</w:t>
      </w:r>
      <w:r w:rsidRPr="00CA3917">
        <w:rPr>
          <w:rFonts w:ascii="Times New Roman" w:hAnsi="Times New Roman" w:cs="Times New Roman"/>
        </w:rPr>
        <w:t>348</w:t>
      </w:r>
      <w:r w:rsidRPr="00CA3917">
        <w:rPr>
          <w:rFonts w:ascii="Times New Roman" w:hAnsi="Times New Roman" w:cs="Times New Roman"/>
        </w:rPr>
        <w:t>亿元</w:t>
      </w:r>
      <w:r w:rsidR="007339A2">
        <w:rPr>
          <w:rFonts w:ascii="Times New Roman" w:hAnsi="Times New Roman" w:cs="Times New Roman" w:hint="eastAsia"/>
        </w:rPr>
        <w:t>，</w:t>
      </w:r>
      <w:r w:rsidRPr="00CA3917">
        <w:rPr>
          <w:rFonts w:ascii="Times New Roman" w:hAnsi="Times New Roman" w:cs="Times New Roman"/>
        </w:rPr>
        <w:t>其中：市本级征收的一般公共预算收入</w:t>
      </w:r>
      <w:r w:rsidRPr="00CA3917">
        <w:rPr>
          <w:rFonts w:ascii="Times New Roman" w:hAnsi="Times New Roman" w:cs="Times New Roman"/>
        </w:rPr>
        <w:t>87</w:t>
      </w:r>
      <w:r w:rsidRPr="00CA3917">
        <w:rPr>
          <w:rFonts w:ascii="Times New Roman" w:hAnsi="Times New Roman" w:cs="Times New Roman"/>
        </w:rPr>
        <w:t>亿元</w:t>
      </w:r>
      <w:r w:rsidR="006546C1">
        <w:rPr>
          <w:rFonts w:ascii="Times New Roman" w:hAnsi="Times New Roman" w:cs="Times New Roman" w:hint="eastAsia"/>
        </w:rPr>
        <w:t>（其中</w:t>
      </w:r>
      <w:r w:rsidR="00EA49F1">
        <w:rPr>
          <w:rFonts w:ascii="Times New Roman" w:hAnsi="Times New Roman" w:cs="Times New Roman" w:hint="eastAsia"/>
        </w:rPr>
        <w:t>：</w:t>
      </w:r>
      <w:r w:rsidR="006546C1">
        <w:rPr>
          <w:rFonts w:ascii="Times New Roman" w:hAnsi="Times New Roman" w:cs="Times New Roman" w:hint="eastAsia"/>
        </w:rPr>
        <w:t>税收收入</w:t>
      </w:r>
      <w:r w:rsidR="006546C1">
        <w:rPr>
          <w:rFonts w:ascii="Times New Roman" w:hAnsi="Times New Roman" w:cs="Times New Roman" w:hint="eastAsia"/>
        </w:rPr>
        <w:t>37.9</w:t>
      </w:r>
      <w:r w:rsidR="006546C1">
        <w:rPr>
          <w:rFonts w:ascii="Times New Roman" w:hAnsi="Times New Roman" w:cs="Times New Roman" w:hint="eastAsia"/>
        </w:rPr>
        <w:t>亿元，主要是我市实行税收属地征管体制</w:t>
      </w:r>
      <w:r w:rsidR="008206F1">
        <w:rPr>
          <w:rFonts w:ascii="Times New Roman" w:hAnsi="Times New Roman" w:cs="Times New Roman" w:hint="eastAsia"/>
        </w:rPr>
        <w:t>以来，市本级仅保留</w:t>
      </w:r>
      <w:r w:rsidR="006546C1">
        <w:rPr>
          <w:rFonts w:ascii="Times New Roman" w:hAnsi="Times New Roman" w:cs="Times New Roman" w:hint="eastAsia"/>
        </w:rPr>
        <w:t>少部分国有企业的税收收入</w:t>
      </w:r>
      <w:r w:rsidR="008206F1">
        <w:rPr>
          <w:rFonts w:ascii="Times New Roman" w:hAnsi="Times New Roman" w:cs="Times New Roman" w:hint="eastAsia"/>
        </w:rPr>
        <w:t>，其他企业</w:t>
      </w:r>
      <w:r w:rsidR="00FC7D71">
        <w:rPr>
          <w:rFonts w:ascii="Times New Roman" w:hAnsi="Times New Roman" w:cs="Times New Roman" w:hint="eastAsia"/>
        </w:rPr>
        <w:t>税收收入全部属地到各县区征收</w:t>
      </w:r>
      <w:r w:rsidR="006546C1">
        <w:rPr>
          <w:rFonts w:ascii="Times New Roman" w:hAnsi="Times New Roman" w:cs="Times New Roman" w:hint="eastAsia"/>
        </w:rPr>
        <w:t>；非税收入</w:t>
      </w:r>
      <w:r w:rsidR="006546C1">
        <w:rPr>
          <w:rFonts w:ascii="Times New Roman" w:hAnsi="Times New Roman" w:cs="Times New Roman" w:hint="eastAsia"/>
        </w:rPr>
        <w:t>49.2</w:t>
      </w:r>
      <w:r w:rsidR="006546C1">
        <w:rPr>
          <w:rFonts w:ascii="Times New Roman" w:hAnsi="Times New Roman" w:cs="Times New Roman" w:hint="eastAsia"/>
        </w:rPr>
        <w:t>亿元，主要是市级国有资产资源处置收入、行政事业性收入、罚没收入</w:t>
      </w:r>
      <w:r w:rsidR="00FC7D71">
        <w:rPr>
          <w:rFonts w:ascii="Times New Roman" w:hAnsi="Times New Roman" w:cs="Times New Roman" w:hint="eastAsia"/>
        </w:rPr>
        <w:t>和专项收入</w:t>
      </w:r>
      <w:r w:rsidR="006546C1">
        <w:rPr>
          <w:rFonts w:ascii="Times New Roman" w:hAnsi="Times New Roman" w:cs="Times New Roman" w:hint="eastAsia"/>
        </w:rPr>
        <w:t>等）</w:t>
      </w:r>
      <w:r w:rsidR="0055084B">
        <w:rPr>
          <w:rFonts w:ascii="Times New Roman" w:hAnsi="Times New Roman" w:cs="Times New Roman" w:hint="eastAsia"/>
        </w:rPr>
        <w:t>，完成年度预算的</w:t>
      </w:r>
      <w:r w:rsidR="0055084B">
        <w:rPr>
          <w:rFonts w:ascii="Times New Roman" w:hAnsi="Times New Roman" w:cs="Times New Roman" w:hint="eastAsia"/>
        </w:rPr>
        <w:t>119.2%</w:t>
      </w:r>
      <w:r w:rsidR="0055084B">
        <w:rPr>
          <w:rFonts w:ascii="Times New Roman" w:hAnsi="Times New Roman" w:cs="Times New Roman" w:hint="eastAsia"/>
        </w:rPr>
        <w:t>；</w:t>
      </w:r>
      <w:r w:rsidR="007E4622" w:rsidRPr="007E4622">
        <w:rPr>
          <w:rFonts w:ascii="Times New Roman" w:hAnsi="Times New Roman" w:cs="Times New Roman"/>
        </w:rPr>
        <w:t>中央和省税收返还及转移支付收入、县区上解收入、上年结转收入、一般债券资金收入、预算稳定调节基金收入和调入资金收入等</w:t>
      </w:r>
      <w:r w:rsidR="007E4622">
        <w:rPr>
          <w:rFonts w:ascii="Times New Roman" w:hAnsi="Times New Roman" w:cs="Times New Roman" w:hint="eastAsia"/>
        </w:rPr>
        <w:t>261</w:t>
      </w:r>
      <w:r w:rsidR="007E4622" w:rsidRPr="007E4622">
        <w:rPr>
          <w:rFonts w:ascii="Times New Roman" w:hAnsi="Times New Roman" w:cs="Times New Roman"/>
        </w:rPr>
        <w:t>亿元</w:t>
      </w:r>
      <w:r w:rsidRPr="00CA3917">
        <w:rPr>
          <w:rFonts w:ascii="Times New Roman" w:hAnsi="Times New Roman" w:cs="Times New Roman"/>
        </w:rPr>
        <w:t>。</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市本级一般公共预算总支出</w:t>
      </w:r>
      <w:r w:rsidRPr="00CA3917">
        <w:rPr>
          <w:rFonts w:ascii="Times New Roman" w:hAnsi="Times New Roman" w:cs="Times New Roman"/>
        </w:rPr>
        <w:t>313.3</w:t>
      </w:r>
      <w:r w:rsidRPr="00CA3917">
        <w:rPr>
          <w:rFonts w:ascii="Times New Roman" w:hAnsi="Times New Roman" w:cs="Times New Roman"/>
        </w:rPr>
        <w:t>亿元</w:t>
      </w:r>
      <w:r w:rsidR="007339A2">
        <w:rPr>
          <w:rFonts w:ascii="Times New Roman" w:hAnsi="Times New Roman" w:cs="Times New Roman" w:hint="eastAsia"/>
        </w:rPr>
        <w:t>，</w:t>
      </w:r>
      <w:r w:rsidRPr="00CA3917">
        <w:rPr>
          <w:rFonts w:ascii="Times New Roman" w:hAnsi="Times New Roman" w:cs="Times New Roman"/>
        </w:rPr>
        <w:t>其中：市本级</w:t>
      </w:r>
      <w:r w:rsidR="0055084B">
        <w:rPr>
          <w:rFonts w:ascii="Times New Roman" w:hAnsi="Times New Roman" w:cs="Times New Roman" w:hint="eastAsia"/>
        </w:rPr>
        <w:t>安排</w:t>
      </w:r>
      <w:r w:rsidRPr="00CA3917">
        <w:rPr>
          <w:rFonts w:ascii="Times New Roman" w:hAnsi="Times New Roman" w:cs="Times New Roman"/>
        </w:rPr>
        <w:t>的一般公共预算支出</w:t>
      </w:r>
      <w:r w:rsidR="0055084B">
        <w:rPr>
          <w:rFonts w:ascii="Times New Roman" w:hAnsi="Times New Roman" w:cs="Times New Roman" w:hint="eastAsia"/>
        </w:rPr>
        <w:t>196.5</w:t>
      </w:r>
      <w:r w:rsidR="0055084B">
        <w:rPr>
          <w:rFonts w:ascii="Times New Roman" w:hAnsi="Times New Roman" w:cs="Times New Roman" w:hint="eastAsia"/>
        </w:rPr>
        <w:t>亿元（</w:t>
      </w:r>
      <w:r w:rsidR="000C4C2A">
        <w:rPr>
          <w:rFonts w:ascii="Times New Roman" w:hAnsi="Times New Roman" w:cs="Times New Roman" w:hint="eastAsia"/>
        </w:rPr>
        <w:t>具体包括</w:t>
      </w:r>
      <w:r w:rsidR="0055084B">
        <w:rPr>
          <w:rFonts w:ascii="Times New Roman" w:hAnsi="Times New Roman" w:cs="Times New Roman" w:hint="eastAsia"/>
        </w:rPr>
        <w:t>：市本级直接列支</w:t>
      </w:r>
      <w:r w:rsidR="0055084B" w:rsidRPr="00CA3917">
        <w:rPr>
          <w:rFonts w:ascii="Times New Roman" w:hAnsi="Times New Roman" w:cs="Times New Roman"/>
        </w:rPr>
        <w:t>165.5</w:t>
      </w:r>
      <w:r w:rsidR="0055084B" w:rsidRPr="00CA3917">
        <w:rPr>
          <w:rFonts w:ascii="Times New Roman" w:hAnsi="Times New Roman" w:cs="Times New Roman"/>
        </w:rPr>
        <w:t>亿元</w:t>
      </w:r>
      <w:r w:rsidR="0055084B">
        <w:rPr>
          <w:rFonts w:ascii="Times New Roman" w:hAnsi="Times New Roman" w:cs="Times New Roman" w:hint="eastAsia"/>
        </w:rPr>
        <w:t>，专项转移支付各县区</w:t>
      </w:r>
      <w:r w:rsidR="0055084B">
        <w:rPr>
          <w:rFonts w:ascii="Times New Roman" w:hAnsi="Times New Roman" w:cs="Times New Roman" w:hint="eastAsia"/>
        </w:rPr>
        <w:t>31</w:t>
      </w:r>
      <w:r w:rsidR="0055084B">
        <w:rPr>
          <w:rFonts w:ascii="Times New Roman" w:hAnsi="Times New Roman" w:cs="Times New Roman" w:hint="eastAsia"/>
        </w:rPr>
        <w:t>亿元），完成年度预算的</w:t>
      </w:r>
      <w:r w:rsidR="0055084B">
        <w:rPr>
          <w:rFonts w:ascii="Times New Roman" w:hAnsi="Times New Roman" w:cs="Times New Roman" w:hint="eastAsia"/>
        </w:rPr>
        <w:t>92.3%</w:t>
      </w:r>
      <w:r w:rsidR="0055084B">
        <w:rPr>
          <w:rFonts w:ascii="Times New Roman" w:hAnsi="Times New Roman" w:cs="Times New Roman" w:hint="eastAsia"/>
        </w:rPr>
        <w:t>；</w:t>
      </w:r>
      <w:r w:rsidR="009C0761" w:rsidRPr="009C0761">
        <w:rPr>
          <w:rFonts w:ascii="Times New Roman" w:hAnsi="Times New Roman" w:cs="Times New Roman"/>
        </w:rPr>
        <w:t>上解中央和省支出、对县区转移支付支出、一般债券资金支出</w:t>
      </w:r>
      <w:r w:rsidR="009C0761">
        <w:rPr>
          <w:rFonts w:ascii="Times New Roman" w:hAnsi="Times New Roman" w:cs="Times New Roman" w:hint="eastAsia"/>
        </w:rPr>
        <w:t>、</w:t>
      </w:r>
      <w:r w:rsidRPr="00CA3917">
        <w:rPr>
          <w:rFonts w:ascii="Times New Roman" w:hAnsi="Times New Roman" w:cs="Times New Roman"/>
        </w:rPr>
        <w:t>补充预算稳定调节基金</w:t>
      </w:r>
      <w:r w:rsidR="009C0761">
        <w:rPr>
          <w:rFonts w:ascii="Times New Roman" w:hAnsi="Times New Roman" w:cs="Times New Roman" w:hint="eastAsia"/>
        </w:rPr>
        <w:t>和</w:t>
      </w:r>
      <w:r w:rsidRPr="00CA3917">
        <w:rPr>
          <w:rFonts w:ascii="Times New Roman" w:hAnsi="Times New Roman" w:cs="Times New Roman"/>
        </w:rPr>
        <w:t>预算周转金</w:t>
      </w:r>
      <w:r w:rsidR="009C0761">
        <w:rPr>
          <w:rFonts w:ascii="Times New Roman" w:hAnsi="Times New Roman" w:cs="Times New Roman" w:hint="eastAsia"/>
        </w:rPr>
        <w:t>支出等</w:t>
      </w:r>
      <w:r w:rsidR="003F7043">
        <w:rPr>
          <w:rFonts w:ascii="Times New Roman" w:hAnsi="Times New Roman" w:cs="Times New Roman" w:hint="eastAsia"/>
        </w:rPr>
        <w:t>116.8</w:t>
      </w:r>
      <w:r w:rsidR="009C0761">
        <w:rPr>
          <w:rFonts w:ascii="Times New Roman" w:hAnsi="Times New Roman" w:cs="Times New Roman" w:hint="eastAsia"/>
        </w:rPr>
        <w:t>亿元</w:t>
      </w:r>
      <w:r w:rsidRPr="00CA3917">
        <w:rPr>
          <w:rFonts w:ascii="Times New Roman" w:hAnsi="Times New Roman" w:cs="Times New Roman"/>
        </w:rPr>
        <w:t>。</w:t>
      </w:r>
    </w:p>
    <w:p w:rsidR="0055084B" w:rsidRDefault="008970CC" w:rsidP="009C0761">
      <w:pPr>
        <w:spacing w:line="560" w:lineRule="exact"/>
        <w:ind w:firstLine="640"/>
        <w:rPr>
          <w:rFonts w:ascii="Times New Roman" w:hAnsi="Times New Roman" w:cs="Times New Roman"/>
        </w:rPr>
      </w:pPr>
      <w:r w:rsidRPr="00CA3917">
        <w:rPr>
          <w:rFonts w:ascii="Times New Roman" w:hAnsi="Times New Roman" w:cs="Times New Roman"/>
        </w:rPr>
        <w:t>上述总的收支相抵，年终结转下年支出</w:t>
      </w:r>
      <w:r w:rsidRPr="00CA3917">
        <w:rPr>
          <w:rFonts w:ascii="Times New Roman" w:hAnsi="Times New Roman" w:cs="Times New Roman"/>
        </w:rPr>
        <w:t>34.7</w:t>
      </w:r>
      <w:r w:rsidRPr="00CA3917">
        <w:rPr>
          <w:rFonts w:ascii="Times New Roman" w:hAnsi="Times New Roman" w:cs="Times New Roman"/>
        </w:rPr>
        <w:t>亿元，主要是上级下达的部分专项转移支付项目、部分已经实施政府采购的项目、以及市委市政府确定的锡东生态园建设和机关事业单位养老改革等重大</w:t>
      </w:r>
      <w:r w:rsidR="00FC7D71">
        <w:rPr>
          <w:rFonts w:ascii="Times New Roman" w:hAnsi="Times New Roman" w:cs="Times New Roman" w:hint="eastAsia"/>
        </w:rPr>
        <w:t>民生</w:t>
      </w:r>
      <w:r w:rsidRPr="00CA3917">
        <w:rPr>
          <w:rFonts w:ascii="Times New Roman" w:hAnsi="Times New Roman" w:cs="Times New Roman"/>
        </w:rPr>
        <w:t>项目，需要按照项目</w:t>
      </w:r>
      <w:r w:rsidR="00832B73">
        <w:rPr>
          <w:rFonts w:ascii="Times New Roman" w:hAnsi="Times New Roman" w:cs="Times New Roman" w:hint="eastAsia"/>
        </w:rPr>
        <w:t>实施</w:t>
      </w:r>
      <w:r w:rsidRPr="00CA3917">
        <w:rPr>
          <w:rFonts w:ascii="Times New Roman" w:hAnsi="Times New Roman" w:cs="Times New Roman"/>
        </w:rPr>
        <w:t>进度和合同约定拨付资金</w:t>
      </w:r>
      <w:r w:rsidR="00FC7D71">
        <w:rPr>
          <w:rFonts w:ascii="Times New Roman" w:hAnsi="Times New Roman" w:cs="Times New Roman" w:hint="eastAsia"/>
        </w:rPr>
        <w:t>，当年未使用完毕按规定</w:t>
      </w:r>
      <w:r w:rsidR="000C4C2A">
        <w:rPr>
          <w:rFonts w:ascii="Times New Roman" w:hAnsi="Times New Roman" w:cs="Times New Roman" w:hint="eastAsia"/>
        </w:rPr>
        <w:t>实施</w:t>
      </w:r>
      <w:r w:rsidR="00FC7D71">
        <w:rPr>
          <w:rFonts w:ascii="Times New Roman" w:hAnsi="Times New Roman" w:cs="Times New Roman" w:hint="eastAsia"/>
        </w:rPr>
        <w:t>结转下年使用</w:t>
      </w:r>
      <w:r w:rsidRPr="00CA3917">
        <w:rPr>
          <w:rFonts w:ascii="Times New Roman" w:hAnsi="Times New Roman" w:cs="Times New Roman"/>
        </w:rPr>
        <w:t>。</w:t>
      </w:r>
    </w:p>
    <w:p w:rsidR="007E4622" w:rsidRPr="00CA3917" w:rsidRDefault="008970CC" w:rsidP="009C0761">
      <w:pPr>
        <w:spacing w:line="560" w:lineRule="exact"/>
        <w:ind w:firstLine="640"/>
        <w:rPr>
          <w:rFonts w:ascii="Times New Roman" w:hAnsi="Times New Roman" w:cs="Times New Roman"/>
        </w:rPr>
      </w:pPr>
      <w:r w:rsidRPr="00CA3917">
        <w:rPr>
          <w:rFonts w:ascii="Times New Roman" w:hAnsi="Times New Roman" w:cs="Times New Roman"/>
        </w:rPr>
        <w:t>具体收支明细详见附表二、三。</w:t>
      </w:r>
    </w:p>
    <w:p w:rsidR="008970CC" w:rsidRPr="00CA3917" w:rsidRDefault="008970CC" w:rsidP="00CA3917">
      <w:pPr>
        <w:tabs>
          <w:tab w:val="left" w:pos="540"/>
          <w:tab w:val="left" w:pos="2600"/>
        </w:tabs>
        <w:snapToGrid/>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（二）</w:t>
      </w:r>
      <w:r w:rsidRPr="00CA3917">
        <w:rPr>
          <w:rFonts w:ascii="Times New Roman" w:eastAsia="楷体_GB2312" w:hAnsi="Times New Roman" w:cs="Times New Roman"/>
        </w:rPr>
        <w:t>2016</w:t>
      </w:r>
      <w:r w:rsidRPr="00CA3917">
        <w:rPr>
          <w:rFonts w:ascii="Times New Roman" w:eastAsia="楷体_GB2312" w:hAnsi="Times New Roman" w:cs="Times New Roman"/>
        </w:rPr>
        <w:t>年政府性基金预算决算</w:t>
      </w:r>
    </w:p>
    <w:p w:rsidR="009C0761" w:rsidRPr="00CA3917" w:rsidRDefault="009C0761" w:rsidP="007339A2">
      <w:pPr>
        <w:spacing w:line="560" w:lineRule="exact"/>
        <w:ind w:firstLine="640"/>
        <w:rPr>
          <w:rFonts w:ascii="Times New Roman" w:hAnsi="Times New Roman" w:cs="Times New Roman"/>
        </w:rPr>
      </w:pPr>
      <w:r w:rsidRPr="009C0761">
        <w:rPr>
          <w:rFonts w:ascii="Times New Roman" w:hAnsi="Times New Roman" w:cs="Times New Roman"/>
        </w:rPr>
        <w:t>市本级政府性基金总收入完成</w:t>
      </w:r>
      <w:r w:rsidRPr="009C0761">
        <w:rPr>
          <w:rFonts w:ascii="Times New Roman" w:hAnsi="Times New Roman" w:cs="Times New Roman" w:hint="eastAsia"/>
        </w:rPr>
        <w:t>188.3</w:t>
      </w:r>
      <w:r w:rsidRPr="009C0761">
        <w:rPr>
          <w:rFonts w:ascii="Times New Roman" w:hAnsi="Times New Roman" w:cs="Times New Roman"/>
        </w:rPr>
        <w:t>亿元，</w:t>
      </w:r>
      <w:r w:rsidRPr="00CA3917">
        <w:rPr>
          <w:rFonts w:ascii="Times New Roman" w:hAnsi="Times New Roman" w:cs="Times New Roman"/>
        </w:rPr>
        <w:t>其中：市本级征</w:t>
      </w:r>
      <w:r w:rsidRPr="00CA3917">
        <w:rPr>
          <w:rFonts w:ascii="Times New Roman" w:hAnsi="Times New Roman" w:cs="Times New Roman"/>
        </w:rPr>
        <w:lastRenderedPageBreak/>
        <w:t>收的政府性基金收入</w:t>
      </w:r>
      <w:r w:rsidRPr="00CA3917">
        <w:rPr>
          <w:rFonts w:ascii="Times New Roman" w:hAnsi="Times New Roman" w:cs="Times New Roman"/>
        </w:rPr>
        <w:t>91.7</w:t>
      </w:r>
      <w:r w:rsidRPr="00CA3917">
        <w:rPr>
          <w:rFonts w:ascii="Times New Roman" w:hAnsi="Times New Roman" w:cs="Times New Roman"/>
        </w:rPr>
        <w:t>亿元</w:t>
      </w:r>
      <w:r w:rsidR="0055084B">
        <w:rPr>
          <w:rFonts w:ascii="Times New Roman" w:hAnsi="Times New Roman" w:cs="Times New Roman" w:hint="eastAsia"/>
        </w:rPr>
        <w:t>，完成年度预算的</w:t>
      </w:r>
      <w:r w:rsidR="0055084B">
        <w:rPr>
          <w:rFonts w:ascii="Times New Roman" w:hAnsi="Times New Roman" w:cs="Times New Roman" w:hint="eastAsia"/>
        </w:rPr>
        <w:t>126.1%</w:t>
      </w:r>
      <w:r w:rsidR="0055084B">
        <w:rPr>
          <w:rFonts w:ascii="Times New Roman" w:hAnsi="Times New Roman" w:cs="Times New Roman" w:hint="eastAsia"/>
        </w:rPr>
        <w:t>；</w:t>
      </w:r>
      <w:r w:rsidRPr="00CA3917">
        <w:rPr>
          <w:rFonts w:ascii="Times New Roman" w:hAnsi="Times New Roman" w:cs="Times New Roman"/>
        </w:rPr>
        <w:t>上级补助收入</w:t>
      </w:r>
      <w:r>
        <w:rPr>
          <w:rFonts w:ascii="Times New Roman" w:hAnsi="Times New Roman" w:cs="Times New Roman" w:hint="eastAsia"/>
        </w:rPr>
        <w:t>、</w:t>
      </w:r>
      <w:r w:rsidRPr="00CA3917">
        <w:rPr>
          <w:rFonts w:ascii="Times New Roman" w:hAnsi="Times New Roman" w:cs="Times New Roman"/>
        </w:rPr>
        <w:t>下级上解收入</w:t>
      </w:r>
      <w:r>
        <w:rPr>
          <w:rFonts w:ascii="Times New Roman" w:hAnsi="Times New Roman" w:cs="Times New Roman" w:hint="eastAsia"/>
        </w:rPr>
        <w:t>、专项</w:t>
      </w:r>
      <w:r w:rsidRPr="00CA3917">
        <w:rPr>
          <w:rFonts w:ascii="Times New Roman" w:hAnsi="Times New Roman" w:cs="Times New Roman"/>
        </w:rPr>
        <w:t>债券收入</w:t>
      </w:r>
      <w:r>
        <w:rPr>
          <w:rFonts w:ascii="Times New Roman" w:hAnsi="Times New Roman" w:cs="Times New Roman" w:hint="eastAsia"/>
        </w:rPr>
        <w:t>、</w:t>
      </w:r>
      <w:r w:rsidRPr="00CA3917">
        <w:rPr>
          <w:rFonts w:ascii="Times New Roman" w:hAnsi="Times New Roman" w:cs="Times New Roman"/>
        </w:rPr>
        <w:t>上年结余收入</w:t>
      </w:r>
      <w:r>
        <w:rPr>
          <w:rFonts w:ascii="Times New Roman" w:hAnsi="Times New Roman" w:cs="Times New Roman" w:hint="eastAsia"/>
        </w:rPr>
        <w:t>等</w:t>
      </w:r>
      <w:r>
        <w:rPr>
          <w:rFonts w:ascii="Times New Roman" w:hAnsi="Times New Roman" w:cs="Times New Roman" w:hint="eastAsia"/>
        </w:rPr>
        <w:t>96.6</w:t>
      </w:r>
      <w:r w:rsidRPr="00CA3917">
        <w:rPr>
          <w:rFonts w:ascii="Times New Roman" w:hAnsi="Times New Roman" w:cs="Times New Roman"/>
        </w:rPr>
        <w:t>亿元。</w:t>
      </w:r>
    </w:p>
    <w:p w:rsidR="008970CC" w:rsidRPr="00CA3917" w:rsidRDefault="009C0761" w:rsidP="007339A2">
      <w:pPr>
        <w:spacing w:line="560" w:lineRule="exact"/>
        <w:ind w:firstLine="640"/>
        <w:rPr>
          <w:rFonts w:ascii="Times New Roman" w:hAnsi="Times New Roman" w:cs="Times New Roman"/>
        </w:rPr>
      </w:pPr>
      <w:r w:rsidRPr="007339A2">
        <w:rPr>
          <w:rFonts w:ascii="Times New Roman" w:hAnsi="Times New Roman" w:cs="Times New Roman"/>
        </w:rPr>
        <w:t>市本级政府性基金总支出完成</w:t>
      </w:r>
      <w:r w:rsidRPr="007339A2">
        <w:rPr>
          <w:rFonts w:ascii="Times New Roman" w:hAnsi="Times New Roman" w:cs="Times New Roman" w:hint="eastAsia"/>
        </w:rPr>
        <w:t>158.7</w:t>
      </w:r>
      <w:r w:rsidRPr="007339A2">
        <w:rPr>
          <w:rFonts w:ascii="Times New Roman" w:hAnsi="Times New Roman" w:cs="Times New Roman"/>
        </w:rPr>
        <w:t>亿元，</w:t>
      </w:r>
      <w:r w:rsidRPr="007339A2">
        <w:rPr>
          <w:rFonts w:ascii="Times New Roman" w:hAnsi="Times New Roman" w:cs="Times New Roman" w:hint="eastAsia"/>
        </w:rPr>
        <w:t>其中：</w:t>
      </w:r>
      <w:r w:rsidRPr="00CA3917">
        <w:rPr>
          <w:rFonts w:ascii="Times New Roman" w:hAnsi="Times New Roman" w:cs="Times New Roman"/>
        </w:rPr>
        <w:t>市本级</w:t>
      </w:r>
      <w:r w:rsidR="0055084B">
        <w:rPr>
          <w:rFonts w:ascii="Times New Roman" w:hAnsi="Times New Roman" w:cs="Times New Roman" w:hint="eastAsia"/>
        </w:rPr>
        <w:t>安排</w:t>
      </w:r>
      <w:r w:rsidRPr="00CA3917">
        <w:rPr>
          <w:rFonts w:ascii="Times New Roman" w:hAnsi="Times New Roman" w:cs="Times New Roman"/>
        </w:rPr>
        <w:t>的政府性基金预算支出</w:t>
      </w:r>
      <w:r w:rsidR="0055084B">
        <w:rPr>
          <w:rFonts w:ascii="Times New Roman" w:hAnsi="Times New Roman" w:cs="Times New Roman" w:hint="eastAsia"/>
        </w:rPr>
        <w:t>80.5</w:t>
      </w:r>
      <w:r w:rsidR="0055084B">
        <w:rPr>
          <w:rFonts w:ascii="Times New Roman" w:hAnsi="Times New Roman" w:cs="Times New Roman" w:hint="eastAsia"/>
        </w:rPr>
        <w:t>亿元（</w:t>
      </w:r>
      <w:r w:rsidR="00ED5354">
        <w:rPr>
          <w:rFonts w:ascii="Times New Roman" w:hAnsi="Times New Roman" w:cs="Times New Roman" w:hint="eastAsia"/>
        </w:rPr>
        <w:t>具体包括</w:t>
      </w:r>
      <w:r w:rsidR="0055084B">
        <w:rPr>
          <w:rFonts w:ascii="Times New Roman" w:hAnsi="Times New Roman" w:cs="Times New Roman" w:hint="eastAsia"/>
        </w:rPr>
        <w:t>：市本级直接列支</w:t>
      </w:r>
      <w:r w:rsidRPr="00CA3917">
        <w:rPr>
          <w:rFonts w:ascii="Times New Roman" w:hAnsi="Times New Roman" w:cs="Times New Roman"/>
        </w:rPr>
        <w:t>75.5</w:t>
      </w:r>
      <w:r w:rsidRPr="00CA3917">
        <w:rPr>
          <w:rFonts w:ascii="Times New Roman" w:hAnsi="Times New Roman" w:cs="Times New Roman"/>
        </w:rPr>
        <w:t>亿元</w:t>
      </w:r>
      <w:r w:rsidR="0055084B">
        <w:rPr>
          <w:rFonts w:ascii="Times New Roman" w:hAnsi="Times New Roman" w:cs="Times New Roman" w:hint="eastAsia"/>
        </w:rPr>
        <w:t>，专项转移支付各县区</w:t>
      </w:r>
      <w:r w:rsidR="0055084B">
        <w:rPr>
          <w:rFonts w:ascii="Times New Roman" w:hAnsi="Times New Roman" w:cs="Times New Roman" w:hint="eastAsia"/>
        </w:rPr>
        <w:t>5</w:t>
      </w:r>
      <w:r w:rsidR="0055084B">
        <w:rPr>
          <w:rFonts w:ascii="Times New Roman" w:hAnsi="Times New Roman" w:cs="Times New Roman" w:hint="eastAsia"/>
        </w:rPr>
        <w:t>亿元）</w:t>
      </w:r>
      <w:r w:rsidRPr="00CA3917">
        <w:rPr>
          <w:rFonts w:ascii="Times New Roman" w:hAnsi="Times New Roman" w:cs="Times New Roman"/>
        </w:rPr>
        <w:t>，</w:t>
      </w:r>
      <w:r w:rsidR="0055084B" w:rsidRPr="007339A2">
        <w:rPr>
          <w:rFonts w:ascii="Times New Roman" w:hAnsi="Times New Roman" w:cs="Times New Roman"/>
        </w:rPr>
        <w:t>完成年度预算的</w:t>
      </w:r>
      <w:r w:rsidR="0055084B">
        <w:rPr>
          <w:rFonts w:ascii="Times New Roman" w:hAnsi="Times New Roman" w:cs="Times New Roman" w:hint="eastAsia"/>
        </w:rPr>
        <w:t>93</w:t>
      </w:r>
      <w:r w:rsidR="0055084B" w:rsidRPr="007339A2">
        <w:rPr>
          <w:rFonts w:ascii="Times New Roman" w:hAnsi="Times New Roman" w:cs="Times New Roman"/>
        </w:rPr>
        <w:t>%</w:t>
      </w:r>
      <w:r w:rsidR="0055084B">
        <w:rPr>
          <w:rFonts w:ascii="Times New Roman" w:hAnsi="Times New Roman" w:cs="Times New Roman" w:hint="eastAsia"/>
        </w:rPr>
        <w:t>；</w:t>
      </w:r>
      <w:r w:rsidRPr="00CA3917">
        <w:rPr>
          <w:rFonts w:ascii="Times New Roman" w:hAnsi="Times New Roman" w:cs="Times New Roman"/>
        </w:rPr>
        <w:t>上解上级</w:t>
      </w:r>
      <w:r>
        <w:rPr>
          <w:rFonts w:ascii="Times New Roman" w:hAnsi="Times New Roman" w:cs="Times New Roman" w:hint="eastAsia"/>
        </w:rPr>
        <w:t>、专项</w:t>
      </w:r>
      <w:r w:rsidRPr="00CA3917">
        <w:rPr>
          <w:rFonts w:ascii="Times New Roman" w:hAnsi="Times New Roman" w:cs="Times New Roman"/>
        </w:rPr>
        <w:t>债券支出</w:t>
      </w:r>
      <w:r>
        <w:rPr>
          <w:rFonts w:ascii="Times New Roman" w:hAnsi="Times New Roman" w:cs="Times New Roman" w:hint="eastAsia"/>
        </w:rPr>
        <w:t>、</w:t>
      </w:r>
      <w:r w:rsidRPr="00CA3917">
        <w:rPr>
          <w:rFonts w:ascii="Times New Roman" w:hAnsi="Times New Roman" w:cs="Times New Roman"/>
        </w:rPr>
        <w:t>调出资金</w:t>
      </w:r>
      <w:r>
        <w:rPr>
          <w:rFonts w:ascii="Times New Roman" w:hAnsi="Times New Roman" w:cs="Times New Roman" w:hint="eastAsia"/>
        </w:rPr>
        <w:t>支出等</w:t>
      </w:r>
      <w:r w:rsidR="00D56307">
        <w:rPr>
          <w:rFonts w:ascii="Times New Roman" w:hAnsi="Times New Roman" w:cs="Times New Roman" w:hint="eastAsia"/>
        </w:rPr>
        <w:t>78.</w:t>
      </w:r>
      <w:r w:rsidR="003C2079">
        <w:rPr>
          <w:rFonts w:ascii="Times New Roman" w:hAnsi="Times New Roman" w:cs="Times New Roman" w:hint="eastAsia"/>
        </w:rPr>
        <w:t>2</w:t>
      </w:r>
      <w:r w:rsidRPr="00CA3917">
        <w:rPr>
          <w:rFonts w:ascii="Times New Roman" w:hAnsi="Times New Roman" w:cs="Times New Roman"/>
        </w:rPr>
        <w:t>亿元</w:t>
      </w:r>
      <w:r w:rsidR="00D56307">
        <w:rPr>
          <w:rFonts w:ascii="Times New Roman" w:hAnsi="Times New Roman" w:cs="Times New Roman" w:hint="eastAsia"/>
        </w:rPr>
        <w:t>（具体包括</w:t>
      </w:r>
      <w:r w:rsidR="00716116">
        <w:rPr>
          <w:rFonts w:ascii="Times New Roman" w:hAnsi="Times New Roman" w:cs="Times New Roman" w:hint="eastAsia"/>
        </w:rPr>
        <w:t>专项置换债券</w:t>
      </w:r>
      <w:r w:rsidR="00716116">
        <w:rPr>
          <w:rFonts w:ascii="Times New Roman" w:hAnsi="Times New Roman" w:cs="Times New Roman" w:hint="eastAsia"/>
        </w:rPr>
        <w:t>71.4</w:t>
      </w:r>
      <w:r w:rsidR="00716116">
        <w:rPr>
          <w:rFonts w:ascii="Times New Roman" w:hAnsi="Times New Roman" w:cs="Times New Roman" w:hint="eastAsia"/>
        </w:rPr>
        <w:t>亿元，调出资金</w:t>
      </w:r>
      <w:r w:rsidR="00716116">
        <w:rPr>
          <w:rFonts w:ascii="Times New Roman" w:hAnsi="Times New Roman" w:cs="Times New Roman" w:hint="eastAsia"/>
        </w:rPr>
        <w:t>6.8</w:t>
      </w:r>
      <w:r w:rsidR="00716116">
        <w:rPr>
          <w:rFonts w:ascii="Times New Roman" w:hAnsi="Times New Roman" w:cs="Times New Roman" w:hint="eastAsia"/>
        </w:rPr>
        <w:t>亿元</w:t>
      </w:r>
      <w:r w:rsidR="00D56307">
        <w:rPr>
          <w:rFonts w:ascii="Times New Roman" w:hAnsi="Times New Roman" w:cs="Times New Roman" w:hint="eastAsia"/>
        </w:rPr>
        <w:t>）</w:t>
      </w:r>
      <w:r w:rsidRPr="00CA3917">
        <w:rPr>
          <w:rFonts w:ascii="Times New Roman" w:hAnsi="Times New Roman" w:cs="Times New Roman"/>
        </w:rPr>
        <w:t>。</w:t>
      </w:r>
    </w:p>
    <w:p w:rsidR="009C767E" w:rsidRDefault="008970CC" w:rsidP="00CA3917">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上述总的收支相抵，市本级政府性基金年终结转下年支出</w:t>
      </w:r>
      <w:r w:rsidRPr="00CA3917">
        <w:rPr>
          <w:rFonts w:ascii="Times New Roman" w:hAnsi="Times New Roman" w:cs="Times New Roman"/>
        </w:rPr>
        <w:t>29.6</w:t>
      </w:r>
      <w:r w:rsidRPr="00CA3917">
        <w:rPr>
          <w:rFonts w:ascii="Times New Roman" w:hAnsi="Times New Roman" w:cs="Times New Roman"/>
        </w:rPr>
        <w:t>亿元。</w:t>
      </w:r>
    </w:p>
    <w:p w:rsidR="008970CC" w:rsidRPr="00CA3917" w:rsidRDefault="008970CC" w:rsidP="00CA3917">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具体收支明细详见附表四。</w:t>
      </w:r>
    </w:p>
    <w:p w:rsidR="008970CC" w:rsidRPr="00CA3917" w:rsidRDefault="008970CC" w:rsidP="00CA3917">
      <w:pPr>
        <w:tabs>
          <w:tab w:val="left" w:pos="540"/>
          <w:tab w:val="left" w:pos="2600"/>
        </w:tabs>
        <w:snapToGrid/>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（三）</w:t>
      </w:r>
      <w:r w:rsidRPr="00CA3917">
        <w:rPr>
          <w:rFonts w:ascii="Times New Roman" w:eastAsia="楷体_GB2312" w:hAnsi="Times New Roman" w:cs="Times New Roman"/>
        </w:rPr>
        <w:t>2016</w:t>
      </w:r>
      <w:r w:rsidRPr="00CA3917">
        <w:rPr>
          <w:rFonts w:ascii="Times New Roman" w:eastAsia="楷体_GB2312" w:hAnsi="Times New Roman" w:cs="Times New Roman"/>
        </w:rPr>
        <w:t>年国有资本经营预算决算</w:t>
      </w:r>
    </w:p>
    <w:p w:rsidR="009C767E" w:rsidRDefault="008970CC" w:rsidP="00CA3917">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年，市本级国有资本经营预算收入完成</w:t>
      </w:r>
      <w:r w:rsidRPr="00CA3917">
        <w:rPr>
          <w:rFonts w:ascii="Times New Roman" w:hAnsi="Times New Roman" w:cs="Times New Roman"/>
        </w:rPr>
        <w:t>3.2</w:t>
      </w:r>
      <w:r w:rsidRPr="00CA3917">
        <w:rPr>
          <w:rFonts w:ascii="Times New Roman" w:hAnsi="Times New Roman" w:cs="Times New Roman"/>
        </w:rPr>
        <w:t>亿元，市本级国有资本经营预算支出完成</w:t>
      </w:r>
      <w:r w:rsidRPr="00CA3917">
        <w:rPr>
          <w:rFonts w:ascii="Times New Roman" w:hAnsi="Times New Roman" w:cs="Times New Roman"/>
        </w:rPr>
        <w:t>3.2</w:t>
      </w:r>
      <w:r w:rsidRPr="00CA3917">
        <w:rPr>
          <w:rFonts w:ascii="Times New Roman" w:hAnsi="Times New Roman" w:cs="Times New Roman"/>
        </w:rPr>
        <w:t>亿元，预算收支均基本完成年度预算的</w:t>
      </w:r>
      <w:r w:rsidRPr="00CA3917">
        <w:rPr>
          <w:rFonts w:ascii="Times New Roman" w:hAnsi="Times New Roman" w:cs="Times New Roman"/>
        </w:rPr>
        <w:t>100%</w:t>
      </w:r>
      <w:r w:rsidRPr="00CA3917">
        <w:rPr>
          <w:rFonts w:ascii="Times New Roman" w:hAnsi="Times New Roman" w:cs="Times New Roman"/>
        </w:rPr>
        <w:t>，收支保持平衡。</w:t>
      </w:r>
    </w:p>
    <w:p w:rsidR="008970CC" w:rsidRPr="00CA3917" w:rsidRDefault="008970CC" w:rsidP="00CA3917">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具体收支明细详见附表五。</w:t>
      </w:r>
    </w:p>
    <w:p w:rsidR="008970CC" w:rsidRPr="00CA3917" w:rsidRDefault="008970CC" w:rsidP="00CA3917">
      <w:pPr>
        <w:tabs>
          <w:tab w:val="left" w:pos="540"/>
          <w:tab w:val="left" w:pos="2600"/>
        </w:tabs>
        <w:snapToGrid/>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（四）</w:t>
      </w:r>
      <w:r w:rsidRPr="00CA3917">
        <w:rPr>
          <w:rFonts w:ascii="Times New Roman" w:eastAsia="楷体_GB2312" w:hAnsi="Times New Roman" w:cs="Times New Roman"/>
        </w:rPr>
        <w:t>2016</w:t>
      </w:r>
      <w:r w:rsidRPr="00CA3917">
        <w:rPr>
          <w:rFonts w:ascii="Times New Roman" w:eastAsia="楷体_GB2312" w:hAnsi="Times New Roman" w:cs="Times New Roman"/>
        </w:rPr>
        <w:t>年社会保险基金预算决算</w:t>
      </w:r>
    </w:p>
    <w:p w:rsidR="009C767E" w:rsidRDefault="008970CC" w:rsidP="007339A2">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w:t>
      </w:r>
      <w:r w:rsidR="007339A2" w:rsidRPr="007339A2">
        <w:rPr>
          <w:rFonts w:ascii="Times New Roman" w:hAnsi="Times New Roman" w:cs="Times New Roman"/>
        </w:rPr>
        <w:t>市区社会保险基金总收入完成</w:t>
      </w:r>
      <w:r w:rsidR="007339A2" w:rsidRPr="007339A2">
        <w:rPr>
          <w:rFonts w:ascii="Times New Roman" w:hAnsi="Times New Roman" w:cs="Times New Roman"/>
        </w:rPr>
        <w:t>325.9</w:t>
      </w:r>
      <w:r w:rsidR="007339A2" w:rsidRPr="007339A2">
        <w:rPr>
          <w:rFonts w:ascii="Times New Roman" w:hAnsi="Times New Roman" w:cs="Times New Roman"/>
        </w:rPr>
        <w:t>亿元，完成年度预算的</w:t>
      </w:r>
      <w:r w:rsidR="007339A2" w:rsidRPr="007339A2">
        <w:rPr>
          <w:rFonts w:ascii="Times New Roman" w:hAnsi="Times New Roman" w:cs="Times New Roman"/>
        </w:rPr>
        <w:t>97.6%</w:t>
      </w:r>
      <w:r w:rsidR="007339A2" w:rsidRPr="007339A2">
        <w:rPr>
          <w:rFonts w:ascii="Times New Roman" w:hAnsi="Times New Roman" w:cs="Times New Roman" w:hint="eastAsia"/>
        </w:rPr>
        <w:t>，其中：当年收入</w:t>
      </w:r>
      <w:r w:rsidR="007339A2" w:rsidRPr="007339A2">
        <w:rPr>
          <w:rFonts w:ascii="Times New Roman" w:hAnsi="Times New Roman" w:cs="Times New Roman" w:hint="eastAsia"/>
        </w:rPr>
        <w:t>320.5</w:t>
      </w:r>
      <w:r w:rsidR="007339A2" w:rsidRPr="007339A2">
        <w:rPr>
          <w:rFonts w:ascii="Times New Roman" w:hAnsi="Times New Roman" w:cs="Times New Roman" w:hint="eastAsia"/>
        </w:rPr>
        <w:t>亿元，动用历年结余收入</w:t>
      </w:r>
      <w:r w:rsidR="007339A2" w:rsidRPr="007339A2">
        <w:rPr>
          <w:rFonts w:ascii="Times New Roman" w:hAnsi="Times New Roman" w:cs="Times New Roman" w:hint="eastAsia"/>
        </w:rPr>
        <w:t>5.4</w:t>
      </w:r>
      <w:r w:rsidR="007339A2" w:rsidRPr="007339A2">
        <w:rPr>
          <w:rFonts w:ascii="Times New Roman" w:hAnsi="Times New Roman" w:cs="Times New Roman" w:hint="eastAsia"/>
        </w:rPr>
        <w:t>亿元</w:t>
      </w:r>
      <w:r w:rsidR="007339A2" w:rsidRPr="007339A2">
        <w:rPr>
          <w:rFonts w:ascii="Times New Roman" w:hAnsi="Times New Roman" w:cs="Times New Roman"/>
        </w:rPr>
        <w:t>；市区社会保险基金总支出完成</w:t>
      </w:r>
      <w:r w:rsidR="007339A2" w:rsidRPr="007339A2">
        <w:rPr>
          <w:rFonts w:ascii="Times New Roman" w:hAnsi="Times New Roman" w:cs="Times New Roman"/>
        </w:rPr>
        <w:t>293.4</w:t>
      </w:r>
      <w:r w:rsidR="007339A2" w:rsidRPr="007339A2">
        <w:rPr>
          <w:rFonts w:ascii="Times New Roman" w:hAnsi="Times New Roman" w:cs="Times New Roman"/>
        </w:rPr>
        <w:t>亿元，完成年度预算的</w:t>
      </w:r>
      <w:r w:rsidR="007339A2" w:rsidRPr="007339A2">
        <w:rPr>
          <w:rFonts w:ascii="Times New Roman" w:hAnsi="Times New Roman" w:cs="Times New Roman"/>
        </w:rPr>
        <w:t>89.3%</w:t>
      </w:r>
      <w:r w:rsidR="007339A2" w:rsidRPr="007339A2">
        <w:rPr>
          <w:rFonts w:ascii="Times New Roman" w:hAnsi="Times New Roman" w:cs="Times New Roman"/>
        </w:rPr>
        <w:t>；收支相抵</w:t>
      </w:r>
      <w:r w:rsidR="00330EBF">
        <w:rPr>
          <w:rFonts w:ascii="Times New Roman" w:hAnsi="Times New Roman" w:cs="Times New Roman" w:hint="eastAsia"/>
        </w:rPr>
        <w:t>，</w:t>
      </w:r>
      <w:r w:rsidR="0033197C">
        <w:rPr>
          <w:rFonts w:ascii="Times New Roman" w:hAnsi="Times New Roman" w:cs="Times New Roman" w:hint="eastAsia"/>
        </w:rPr>
        <w:t>部分基金项目</w:t>
      </w:r>
      <w:r w:rsidR="00330EBF">
        <w:rPr>
          <w:rFonts w:ascii="Times New Roman" w:hAnsi="Times New Roman" w:cs="Times New Roman" w:hint="eastAsia"/>
        </w:rPr>
        <w:t>当</w:t>
      </w:r>
      <w:r w:rsidR="007339A2" w:rsidRPr="007339A2">
        <w:rPr>
          <w:rFonts w:ascii="Times New Roman" w:hAnsi="Times New Roman" w:cs="Times New Roman"/>
        </w:rPr>
        <w:t>年收支结余</w:t>
      </w:r>
      <w:r w:rsidR="007339A2" w:rsidRPr="007339A2">
        <w:rPr>
          <w:rFonts w:ascii="Times New Roman" w:hAnsi="Times New Roman" w:cs="Times New Roman"/>
        </w:rPr>
        <w:t>32.5</w:t>
      </w:r>
      <w:r w:rsidR="007339A2" w:rsidRPr="007339A2">
        <w:rPr>
          <w:rFonts w:ascii="Times New Roman" w:hAnsi="Times New Roman" w:cs="Times New Roman"/>
        </w:rPr>
        <w:t>亿元。</w:t>
      </w:r>
    </w:p>
    <w:p w:rsidR="008970CC" w:rsidRPr="00CA3917" w:rsidRDefault="008970CC" w:rsidP="007339A2">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具体收支明细详见附表六。</w:t>
      </w:r>
    </w:p>
    <w:p w:rsidR="00CA3917" w:rsidRPr="00CA3917" w:rsidRDefault="00CA3917" w:rsidP="00CA3917">
      <w:pPr>
        <w:tabs>
          <w:tab w:val="left" w:pos="540"/>
          <w:tab w:val="left" w:pos="2600"/>
        </w:tabs>
        <w:snapToGrid/>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lastRenderedPageBreak/>
        <w:t>（五）</w:t>
      </w:r>
      <w:r w:rsidRPr="00CA3917">
        <w:rPr>
          <w:rFonts w:ascii="Times New Roman" w:eastAsia="楷体_GB2312" w:hAnsi="Times New Roman" w:cs="Times New Roman"/>
        </w:rPr>
        <w:t>2016</w:t>
      </w:r>
      <w:r w:rsidR="00F739DB">
        <w:rPr>
          <w:rFonts w:ascii="Times New Roman" w:eastAsia="楷体_GB2312" w:hAnsi="Times New Roman" w:cs="Times New Roman"/>
        </w:rPr>
        <w:t>年三公经费、会议费和培训费</w:t>
      </w:r>
      <w:r w:rsidR="00F739DB">
        <w:rPr>
          <w:rFonts w:ascii="Times New Roman" w:eastAsia="楷体_GB2312" w:hAnsi="Times New Roman" w:cs="Times New Roman" w:hint="eastAsia"/>
        </w:rPr>
        <w:t>情况</w:t>
      </w:r>
    </w:p>
    <w:p w:rsidR="00CA3917" w:rsidRDefault="00CA3917" w:rsidP="00CA3917">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w:t>
      </w:r>
      <w:r>
        <w:rPr>
          <w:rFonts w:ascii="Times New Roman" w:hAnsi="Times New Roman" w:cs="Times New Roman" w:hint="eastAsia"/>
        </w:rPr>
        <w:t>，市本级</w:t>
      </w:r>
      <w:r w:rsidRPr="00CA3917">
        <w:rPr>
          <w:rFonts w:ascii="Times New Roman" w:hAnsi="Times New Roman" w:cs="Times New Roman"/>
        </w:rPr>
        <w:t>部门三公经费、会议费和培训费决算合计</w:t>
      </w:r>
      <w:r w:rsidRPr="00CA3917">
        <w:rPr>
          <w:rFonts w:ascii="Times New Roman" w:hAnsi="Times New Roman" w:cs="Times New Roman"/>
        </w:rPr>
        <w:t>1.6</w:t>
      </w:r>
      <w:r w:rsidRPr="00CA3917">
        <w:rPr>
          <w:rFonts w:ascii="Times New Roman" w:hAnsi="Times New Roman" w:cs="Times New Roman"/>
        </w:rPr>
        <w:t>亿元，</w:t>
      </w:r>
      <w:r>
        <w:rPr>
          <w:rFonts w:ascii="Times New Roman" w:hAnsi="Times New Roman" w:cs="Times New Roman" w:hint="eastAsia"/>
        </w:rPr>
        <w:t>较上年</w:t>
      </w:r>
      <w:r w:rsidRPr="00CA3917">
        <w:rPr>
          <w:rFonts w:ascii="Times New Roman" w:hAnsi="Times New Roman" w:cs="Times New Roman"/>
        </w:rPr>
        <w:t>下降</w:t>
      </w:r>
      <w:r>
        <w:rPr>
          <w:rFonts w:ascii="Times New Roman" w:hAnsi="Times New Roman" w:cs="Times New Roman" w:hint="eastAsia"/>
        </w:rPr>
        <w:t>15.</w:t>
      </w:r>
      <w:r w:rsidRPr="00CA3917">
        <w:rPr>
          <w:rFonts w:ascii="Times New Roman" w:hAnsi="Times New Roman" w:cs="Times New Roman"/>
        </w:rPr>
        <w:t>9%</w:t>
      </w:r>
      <w:r w:rsidRPr="00CA3917">
        <w:rPr>
          <w:rFonts w:ascii="Times New Roman" w:hAnsi="Times New Roman" w:cs="Times New Roman"/>
        </w:rPr>
        <w:t>。其中：因公出国</w:t>
      </w:r>
      <w:r>
        <w:rPr>
          <w:rFonts w:ascii="Times New Roman" w:hAnsi="Times New Roman" w:cs="Times New Roman" w:hint="eastAsia"/>
        </w:rPr>
        <w:t>经费</w:t>
      </w:r>
      <w:r w:rsidRPr="00CA3917">
        <w:rPr>
          <w:rFonts w:ascii="Times New Roman" w:hAnsi="Times New Roman" w:cs="Times New Roman"/>
        </w:rPr>
        <w:t>下降</w:t>
      </w:r>
      <w:r w:rsidRPr="00CA3917">
        <w:rPr>
          <w:rFonts w:ascii="Times New Roman" w:hAnsi="Times New Roman" w:cs="Times New Roman"/>
        </w:rPr>
        <w:t>11.8%</w:t>
      </w:r>
      <w:r w:rsidRPr="00CA3917">
        <w:rPr>
          <w:rFonts w:ascii="Times New Roman" w:hAnsi="Times New Roman" w:cs="Times New Roman"/>
        </w:rPr>
        <w:t>，公务接待</w:t>
      </w:r>
      <w:r>
        <w:rPr>
          <w:rFonts w:ascii="Times New Roman" w:hAnsi="Times New Roman" w:cs="Times New Roman" w:hint="eastAsia"/>
        </w:rPr>
        <w:t>经费</w:t>
      </w:r>
      <w:r w:rsidRPr="00CA3917">
        <w:rPr>
          <w:rFonts w:ascii="Times New Roman" w:hAnsi="Times New Roman" w:cs="Times New Roman"/>
        </w:rPr>
        <w:t>下降</w:t>
      </w:r>
      <w:r w:rsidRPr="00CA3917">
        <w:rPr>
          <w:rFonts w:ascii="Times New Roman" w:hAnsi="Times New Roman" w:cs="Times New Roman"/>
        </w:rPr>
        <w:t>8.7%</w:t>
      </w:r>
      <w:r w:rsidRPr="00CA3917">
        <w:rPr>
          <w:rFonts w:ascii="Times New Roman" w:hAnsi="Times New Roman" w:cs="Times New Roman"/>
        </w:rPr>
        <w:t>，公务用车</w:t>
      </w:r>
      <w:r>
        <w:rPr>
          <w:rFonts w:ascii="Times New Roman" w:hAnsi="Times New Roman" w:cs="Times New Roman" w:hint="eastAsia"/>
        </w:rPr>
        <w:t>经费</w:t>
      </w:r>
      <w:r w:rsidRPr="00CA3917">
        <w:rPr>
          <w:rFonts w:ascii="Times New Roman" w:hAnsi="Times New Roman" w:cs="Times New Roman"/>
        </w:rPr>
        <w:t>下降</w:t>
      </w:r>
      <w:r w:rsidRPr="00CA3917">
        <w:rPr>
          <w:rFonts w:ascii="Times New Roman" w:hAnsi="Times New Roman" w:cs="Times New Roman"/>
        </w:rPr>
        <w:t>46.7%</w:t>
      </w:r>
      <w:r w:rsidRPr="00CA3917">
        <w:rPr>
          <w:rFonts w:ascii="Times New Roman" w:hAnsi="Times New Roman" w:cs="Times New Roman"/>
        </w:rPr>
        <w:t>，会议费下降</w:t>
      </w:r>
      <w:r w:rsidRPr="00CA3917">
        <w:rPr>
          <w:rFonts w:ascii="Times New Roman" w:hAnsi="Times New Roman" w:cs="Times New Roman"/>
        </w:rPr>
        <w:t>0.2%</w:t>
      </w:r>
      <w:r w:rsidRPr="00CA3917">
        <w:rPr>
          <w:rFonts w:ascii="Times New Roman" w:hAnsi="Times New Roman" w:cs="Times New Roman"/>
        </w:rPr>
        <w:t>，培训费下降</w:t>
      </w:r>
      <w:r w:rsidRPr="00CA3917">
        <w:rPr>
          <w:rFonts w:ascii="Times New Roman" w:hAnsi="Times New Roman" w:cs="Times New Roman"/>
        </w:rPr>
        <w:t>5.3%</w:t>
      </w:r>
      <w:r w:rsidRPr="00CA3917">
        <w:rPr>
          <w:rFonts w:ascii="Times New Roman" w:hAnsi="Times New Roman" w:cs="Times New Roman"/>
        </w:rPr>
        <w:t>。</w:t>
      </w:r>
    </w:p>
    <w:p w:rsidR="009C767E" w:rsidRPr="009C767E" w:rsidRDefault="009C767E" w:rsidP="009C767E">
      <w:pPr>
        <w:tabs>
          <w:tab w:val="left" w:pos="540"/>
          <w:tab w:val="left" w:pos="2600"/>
        </w:tabs>
        <w:snapToGrid/>
        <w:spacing w:line="560" w:lineRule="exact"/>
        <w:ind w:firstLine="640"/>
        <w:rPr>
          <w:rFonts w:ascii="Times New Roman" w:hAnsi="Times New Roman" w:cs="Times New Roman"/>
        </w:rPr>
      </w:pPr>
      <w:r w:rsidRPr="00CA3917">
        <w:rPr>
          <w:rFonts w:ascii="Times New Roman" w:hAnsi="Times New Roman" w:cs="Times New Roman"/>
        </w:rPr>
        <w:t>具体收支明细详见附表</w:t>
      </w:r>
      <w:r>
        <w:rPr>
          <w:rFonts w:ascii="Times New Roman" w:hAnsi="Times New Roman" w:cs="Times New Roman" w:hint="eastAsia"/>
        </w:rPr>
        <w:t>八</w:t>
      </w:r>
      <w:r w:rsidRPr="00CA3917">
        <w:rPr>
          <w:rFonts w:ascii="Times New Roman" w:hAnsi="Times New Roman" w:cs="Times New Roman"/>
        </w:rPr>
        <w:t>。</w:t>
      </w:r>
    </w:p>
    <w:p w:rsidR="00F739DB" w:rsidRPr="00F739DB" w:rsidRDefault="00F739DB" w:rsidP="00F739DB">
      <w:pPr>
        <w:tabs>
          <w:tab w:val="left" w:pos="540"/>
          <w:tab w:val="left" w:pos="2600"/>
        </w:tabs>
        <w:snapToGrid/>
        <w:spacing w:line="560" w:lineRule="exact"/>
        <w:ind w:firstLine="640"/>
        <w:rPr>
          <w:rFonts w:ascii="Times New Roman" w:eastAsia="楷体_GB2312" w:hAnsi="Times New Roman" w:cs="Times New Roman"/>
        </w:rPr>
      </w:pPr>
      <w:r w:rsidRPr="00F739DB">
        <w:rPr>
          <w:rFonts w:ascii="Times New Roman" w:eastAsia="楷体_GB2312" w:hAnsi="Times New Roman" w:cs="Times New Roman"/>
        </w:rPr>
        <w:t>（</w:t>
      </w:r>
      <w:r w:rsidR="00EA49F1">
        <w:rPr>
          <w:rFonts w:ascii="Times New Roman" w:eastAsia="楷体_GB2312" w:hAnsi="Times New Roman" w:cs="Times New Roman" w:hint="eastAsia"/>
        </w:rPr>
        <w:t>六</w:t>
      </w:r>
      <w:r w:rsidRPr="00F739DB">
        <w:rPr>
          <w:rFonts w:ascii="Times New Roman" w:eastAsia="楷体_GB2312" w:hAnsi="Times New Roman" w:cs="Times New Roman"/>
        </w:rPr>
        <w:t>）</w:t>
      </w:r>
      <w:r>
        <w:rPr>
          <w:rFonts w:ascii="Times New Roman" w:eastAsia="楷体_GB2312" w:hAnsi="Times New Roman" w:cs="Times New Roman" w:hint="eastAsia"/>
        </w:rPr>
        <w:t>2016</w:t>
      </w:r>
      <w:r>
        <w:rPr>
          <w:rFonts w:ascii="Times New Roman" w:eastAsia="楷体_GB2312" w:hAnsi="Times New Roman" w:cs="Times New Roman" w:hint="eastAsia"/>
        </w:rPr>
        <w:t>年</w:t>
      </w:r>
      <w:r w:rsidRPr="00F739DB">
        <w:rPr>
          <w:rFonts w:ascii="Times New Roman" w:eastAsia="楷体_GB2312" w:hAnsi="Times New Roman" w:cs="Times New Roman"/>
        </w:rPr>
        <w:t>地方政府债务情况</w:t>
      </w:r>
    </w:p>
    <w:p w:rsidR="00F739DB" w:rsidRPr="00F739DB" w:rsidRDefault="00F739DB" w:rsidP="00F739DB">
      <w:pPr>
        <w:tabs>
          <w:tab w:val="left" w:pos="540"/>
          <w:tab w:val="left" w:pos="2600"/>
        </w:tabs>
        <w:snapToGrid/>
        <w:spacing w:line="560" w:lineRule="exact"/>
        <w:ind w:firstLine="640"/>
        <w:rPr>
          <w:rFonts w:ascii="Times New Roman" w:hAnsi="Times New Roman" w:cs="Times New Roman"/>
        </w:rPr>
      </w:pPr>
      <w:r w:rsidRPr="00F739DB">
        <w:rPr>
          <w:rFonts w:ascii="Times New Roman" w:hAnsi="Times New Roman" w:cs="Times New Roman"/>
        </w:rPr>
        <w:t>截至</w:t>
      </w:r>
      <w:r w:rsidRPr="00F739DB">
        <w:rPr>
          <w:rFonts w:ascii="Times New Roman" w:hAnsi="Times New Roman" w:cs="Times New Roman"/>
        </w:rPr>
        <w:t>2016</w:t>
      </w:r>
      <w:r w:rsidRPr="00F739DB">
        <w:rPr>
          <w:rFonts w:ascii="Times New Roman" w:hAnsi="Times New Roman" w:cs="Times New Roman"/>
        </w:rPr>
        <w:t>年底，市本级地方债务限额</w:t>
      </w:r>
      <w:r w:rsidRPr="00F739DB">
        <w:rPr>
          <w:rFonts w:ascii="Times New Roman" w:hAnsi="Times New Roman" w:cs="Times New Roman"/>
        </w:rPr>
        <w:t>244.8</w:t>
      </w:r>
      <w:r w:rsidRPr="00F739DB">
        <w:rPr>
          <w:rFonts w:ascii="Times New Roman" w:hAnsi="Times New Roman" w:cs="Times New Roman"/>
        </w:rPr>
        <w:t>亿元，其中：一般债务</w:t>
      </w:r>
      <w:r w:rsidRPr="00F739DB">
        <w:rPr>
          <w:rFonts w:ascii="Times New Roman" w:hAnsi="Times New Roman" w:cs="Times New Roman"/>
        </w:rPr>
        <w:t>117</w:t>
      </w:r>
      <w:r w:rsidRPr="00F739DB">
        <w:rPr>
          <w:rFonts w:ascii="Times New Roman" w:hAnsi="Times New Roman" w:cs="Times New Roman"/>
        </w:rPr>
        <w:t>亿元，专项债务</w:t>
      </w:r>
      <w:r w:rsidRPr="00F739DB">
        <w:rPr>
          <w:rFonts w:ascii="Times New Roman" w:hAnsi="Times New Roman" w:cs="Times New Roman"/>
        </w:rPr>
        <w:t>127.8</w:t>
      </w:r>
      <w:r w:rsidRPr="00F739DB">
        <w:rPr>
          <w:rFonts w:ascii="Times New Roman" w:hAnsi="Times New Roman" w:cs="Times New Roman"/>
        </w:rPr>
        <w:t>亿元。市本级地方债务余额</w:t>
      </w:r>
      <w:r w:rsidRPr="00F739DB">
        <w:rPr>
          <w:rFonts w:ascii="Times New Roman" w:hAnsi="Times New Roman" w:cs="Times New Roman"/>
        </w:rPr>
        <w:t>244.8</w:t>
      </w:r>
      <w:r w:rsidRPr="00F739DB">
        <w:rPr>
          <w:rFonts w:ascii="Times New Roman" w:hAnsi="Times New Roman" w:cs="Times New Roman"/>
        </w:rPr>
        <w:t>亿元</w:t>
      </w:r>
      <w:r w:rsidRPr="00F739DB">
        <w:rPr>
          <w:rFonts w:ascii="Times New Roman" w:hAnsi="Times New Roman" w:cs="Times New Roman" w:hint="eastAsia"/>
        </w:rPr>
        <w:t>，具体包括：</w:t>
      </w:r>
      <w:r w:rsidRPr="00F739DB">
        <w:rPr>
          <w:rFonts w:ascii="Times New Roman" w:hAnsi="Times New Roman" w:cs="Times New Roman" w:hint="eastAsia"/>
        </w:rPr>
        <w:t>2015-2016</w:t>
      </w:r>
      <w:r w:rsidRPr="00F739DB">
        <w:rPr>
          <w:rFonts w:ascii="Times New Roman" w:hAnsi="Times New Roman" w:cs="Times New Roman" w:hint="eastAsia"/>
        </w:rPr>
        <w:t>年地方政府债券</w:t>
      </w:r>
      <w:r>
        <w:rPr>
          <w:rFonts w:ascii="Times New Roman" w:hAnsi="Times New Roman" w:cs="Times New Roman" w:hint="eastAsia"/>
        </w:rPr>
        <w:t>214.3</w:t>
      </w:r>
      <w:r w:rsidRPr="00F739DB">
        <w:rPr>
          <w:rFonts w:ascii="Times New Roman" w:hAnsi="Times New Roman" w:cs="Times New Roman" w:hint="eastAsia"/>
        </w:rPr>
        <w:t>亿元，</w:t>
      </w:r>
      <w:r w:rsidRPr="00F739DB">
        <w:rPr>
          <w:rFonts w:ascii="Times New Roman" w:hAnsi="Times New Roman" w:cs="Times New Roman" w:hint="eastAsia"/>
        </w:rPr>
        <w:t>2014</w:t>
      </w:r>
      <w:r w:rsidRPr="00F739DB">
        <w:rPr>
          <w:rFonts w:ascii="Times New Roman" w:hAnsi="Times New Roman" w:cs="Times New Roman" w:hint="eastAsia"/>
        </w:rPr>
        <w:t>年以前国债转贷及地方政府债券</w:t>
      </w:r>
      <w:r w:rsidRPr="00F739DB">
        <w:rPr>
          <w:rFonts w:ascii="Times New Roman" w:hAnsi="Times New Roman" w:cs="Times New Roman" w:hint="eastAsia"/>
        </w:rPr>
        <w:t>10.</w:t>
      </w:r>
      <w:r>
        <w:rPr>
          <w:rFonts w:ascii="Times New Roman" w:hAnsi="Times New Roman" w:cs="Times New Roman" w:hint="eastAsia"/>
        </w:rPr>
        <w:t>4</w:t>
      </w:r>
      <w:r w:rsidRPr="00F739DB">
        <w:rPr>
          <w:rFonts w:ascii="Times New Roman" w:hAnsi="Times New Roman" w:cs="Times New Roman" w:hint="eastAsia"/>
        </w:rPr>
        <w:t>亿元，</w:t>
      </w:r>
      <w:r w:rsidR="00FA4CDB">
        <w:rPr>
          <w:rFonts w:ascii="Times New Roman" w:hAnsi="Times New Roman" w:cs="Times New Roman" w:hint="eastAsia"/>
        </w:rPr>
        <w:t>尚未置换</w:t>
      </w:r>
      <w:r w:rsidRPr="00F739DB">
        <w:rPr>
          <w:rFonts w:ascii="Times New Roman" w:hAnsi="Times New Roman" w:cs="Times New Roman" w:hint="eastAsia"/>
        </w:rPr>
        <w:t>债务</w:t>
      </w:r>
      <w:r w:rsidRPr="00F739DB">
        <w:rPr>
          <w:rFonts w:ascii="Times New Roman" w:hAnsi="Times New Roman" w:cs="Times New Roman" w:hint="eastAsia"/>
        </w:rPr>
        <w:t>20.</w:t>
      </w:r>
      <w:r>
        <w:rPr>
          <w:rFonts w:ascii="Times New Roman" w:hAnsi="Times New Roman" w:cs="Times New Roman" w:hint="eastAsia"/>
        </w:rPr>
        <w:t>1</w:t>
      </w:r>
      <w:r w:rsidRPr="00F739DB">
        <w:rPr>
          <w:rFonts w:ascii="Times New Roman" w:hAnsi="Times New Roman" w:cs="Times New Roman" w:hint="eastAsia"/>
        </w:rPr>
        <w:t>亿元。</w:t>
      </w:r>
      <w:r w:rsidRPr="00F739DB">
        <w:rPr>
          <w:rFonts w:ascii="Times New Roman" w:hAnsi="Times New Roman" w:cs="Times New Roman"/>
        </w:rPr>
        <w:t>地方政府债务风险总体可控</w:t>
      </w:r>
      <w:r w:rsidR="00FA4CDB">
        <w:rPr>
          <w:rFonts w:ascii="Times New Roman" w:hAnsi="Times New Roman" w:cs="Times New Roman" w:hint="eastAsia"/>
        </w:rPr>
        <w:t>。</w:t>
      </w:r>
    </w:p>
    <w:p w:rsidR="008970CC" w:rsidRPr="00CA3917" w:rsidRDefault="008970CC" w:rsidP="00CA3917">
      <w:pPr>
        <w:spacing w:line="560" w:lineRule="exact"/>
        <w:ind w:firstLine="640"/>
        <w:rPr>
          <w:rFonts w:ascii="Times New Roman" w:eastAsia="黑体" w:hAnsi="Times New Roman" w:cs="Times New Roman"/>
        </w:rPr>
      </w:pPr>
      <w:r w:rsidRPr="00CA3917">
        <w:rPr>
          <w:rFonts w:ascii="Times New Roman" w:eastAsia="黑体" w:hAnsi="Times New Roman" w:cs="Times New Roman"/>
        </w:rPr>
        <w:t>二、</w:t>
      </w:r>
      <w:r w:rsidRPr="00CA3917">
        <w:rPr>
          <w:rFonts w:ascii="Times New Roman" w:eastAsia="黑体" w:hAnsi="Times New Roman" w:cs="Times New Roman"/>
        </w:rPr>
        <w:t>2016</w:t>
      </w:r>
      <w:r w:rsidRPr="00CA3917">
        <w:rPr>
          <w:rFonts w:ascii="Times New Roman" w:eastAsia="黑体" w:hAnsi="Times New Roman" w:cs="Times New Roman"/>
        </w:rPr>
        <w:t>年决算的主要特点</w:t>
      </w:r>
    </w:p>
    <w:p w:rsidR="008970CC" w:rsidRPr="00CA3917" w:rsidRDefault="008970CC" w:rsidP="00CA3917">
      <w:pPr>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（一）一般公共预算</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年，一般公共预算收支总体执行情况良好，实现收支平衡。其中：</w:t>
      </w:r>
    </w:p>
    <w:p w:rsidR="008970CC" w:rsidRPr="00CA3917" w:rsidRDefault="008970CC" w:rsidP="00CA3917">
      <w:pPr>
        <w:snapToGrid/>
        <w:spacing w:line="560" w:lineRule="exact"/>
        <w:ind w:firstLine="640"/>
        <w:rPr>
          <w:rFonts w:ascii="Times New Roman" w:hAnsi="Times New Roman" w:cs="Times New Roman"/>
        </w:rPr>
      </w:pPr>
      <w:r w:rsidRPr="00CA3917">
        <w:rPr>
          <w:rFonts w:ascii="Times New Roman" w:hAnsi="Times New Roman" w:cs="Times New Roman"/>
        </w:rPr>
        <w:t>收入预算执行方面，全市一般公共预算收入增长</w:t>
      </w:r>
      <w:r w:rsidRPr="00CA3917">
        <w:rPr>
          <w:rFonts w:ascii="Times New Roman" w:hAnsi="Times New Roman" w:cs="Times New Roman"/>
        </w:rPr>
        <w:t>5.4%</w:t>
      </w:r>
      <w:r w:rsidRPr="00CA3917">
        <w:rPr>
          <w:rFonts w:ascii="Times New Roman" w:hAnsi="Times New Roman" w:cs="Times New Roman"/>
        </w:rPr>
        <w:t>，</w:t>
      </w:r>
      <w:r w:rsidRPr="00CA3917">
        <w:rPr>
          <w:rFonts w:ascii="Times New Roman" w:hAnsi="Times New Roman" w:cs="Times New Roman"/>
          <w:color w:val="000000"/>
        </w:rPr>
        <w:t>完成市人大常委会批准调整后的收入预期目标，增幅列全省第</w:t>
      </w:r>
      <w:r w:rsidRPr="00CA3917">
        <w:rPr>
          <w:rFonts w:ascii="Times New Roman" w:hAnsi="Times New Roman" w:cs="Times New Roman"/>
          <w:color w:val="000000"/>
        </w:rPr>
        <w:t>3</w:t>
      </w:r>
      <w:r w:rsidRPr="00CA3917">
        <w:rPr>
          <w:rFonts w:ascii="Times New Roman" w:hAnsi="Times New Roman" w:cs="Times New Roman"/>
          <w:color w:val="000000"/>
        </w:rPr>
        <w:t>位。</w:t>
      </w:r>
      <w:r w:rsidRPr="00CA3917">
        <w:rPr>
          <w:rFonts w:ascii="Times New Roman" w:hAnsi="Times New Roman" w:cs="Times New Roman"/>
        </w:rPr>
        <w:t>从税收收入来看，全年完成税收收入</w:t>
      </w:r>
      <w:r w:rsidRPr="00CA3917">
        <w:rPr>
          <w:rFonts w:ascii="Times New Roman" w:hAnsi="Times New Roman" w:cs="Times New Roman"/>
        </w:rPr>
        <w:t>706</w:t>
      </w:r>
      <w:r w:rsidRPr="00CA3917">
        <w:rPr>
          <w:rFonts w:ascii="Times New Roman" w:hAnsi="Times New Roman" w:cs="Times New Roman"/>
        </w:rPr>
        <w:t>亿元，增幅</w:t>
      </w:r>
      <w:r w:rsidRPr="00CA3917">
        <w:rPr>
          <w:rFonts w:ascii="Times New Roman" w:hAnsi="Times New Roman" w:cs="Times New Roman"/>
        </w:rPr>
        <w:t>5.7%</w:t>
      </w:r>
      <w:r w:rsidRPr="00CA3917">
        <w:rPr>
          <w:rFonts w:ascii="Times New Roman" w:hAnsi="Times New Roman" w:cs="Times New Roman"/>
        </w:rPr>
        <w:t>，税收收入占一般公共预算收入的比重为</w:t>
      </w:r>
      <w:r w:rsidRPr="00CA3917">
        <w:rPr>
          <w:rFonts w:ascii="Times New Roman" w:hAnsi="Times New Roman" w:cs="Times New Roman"/>
        </w:rPr>
        <w:t>80.7%</w:t>
      </w:r>
      <w:r w:rsidRPr="00CA3917">
        <w:rPr>
          <w:rFonts w:ascii="Times New Roman" w:hAnsi="Times New Roman" w:cs="Times New Roman"/>
        </w:rPr>
        <w:t>，</w:t>
      </w:r>
      <w:r w:rsidRPr="00CA3917">
        <w:rPr>
          <w:rFonts w:ascii="Times New Roman" w:hAnsi="Times New Roman" w:cs="Times New Roman"/>
          <w:color w:val="000000"/>
        </w:rPr>
        <w:t>列全省第</w:t>
      </w:r>
      <w:r w:rsidRPr="00CA3917">
        <w:rPr>
          <w:rFonts w:ascii="Times New Roman" w:hAnsi="Times New Roman" w:cs="Times New Roman"/>
          <w:color w:val="000000"/>
        </w:rPr>
        <w:t>4</w:t>
      </w:r>
      <w:r w:rsidRPr="00CA3917">
        <w:rPr>
          <w:rFonts w:ascii="Times New Roman" w:hAnsi="Times New Roman" w:cs="Times New Roman"/>
          <w:color w:val="000000"/>
        </w:rPr>
        <w:t>位</w:t>
      </w:r>
      <w:r w:rsidRPr="00CA3917">
        <w:rPr>
          <w:rFonts w:ascii="Times New Roman" w:hAnsi="Times New Roman" w:cs="Times New Roman"/>
        </w:rPr>
        <w:t>；从各条线征收情况来看，</w:t>
      </w:r>
      <w:r w:rsidR="00FA4CDB">
        <w:rPr>
          <w:rFonts w:ascii="Times New Roman" w:hAnsi="Times New Roman" w:cs="Times New Roman" w:hint="eastAsia"/>
        </w:rPr>
        <w:t>由于</w:t>
      </w:r>
      <w:r w:rsidRPr="00CA3917">
        <w:rPr>
          <w:rFonts w:ascii="Times New Roman" w:hAnsi="Times New Roman" w:cs="Times New Roman"/>
        </w:rPr>
        <w:t>“</w:t>
      </w:r>
      <w:r w:rsidRPr="00CA3917">
        <w:rPr>
          <w:rFonts w:ascii="Times New Roman" w:hAnsi="Times New Roman" w:cs="Times New Roman"/>
        </w:rPr>
        <w:t>营改增</w:t>
      </w:r>
      <w:r w:rsidRPr="00CA3917">
        <w:rPr>
          <w:rFonts w:ascii="Times New Roman" w:hAnsi="Times New Roman" w:cs="Times New Roman"/>
        </w:rPr>
        <w:t>”</w:t>
      </w:r>
      <w:r w:rsidRPr="00CA3917">
        <w:rPr>
          <w:rFonts w:ascii="Times New Roman" w:hAnsi="Times New Roman" w:cs="Times New Roman"/>
        </w:rPr>
        <w:t>后</w:t>
      </w:r>
      <w:r w:rsidR="00004087">
        <w:rPr>
          <w:rFonts w:ascii="Times New Roman" w:hAnsi="Times New Roman" w:cs="Times New Roman" w:hint="eastAsia"/>
        </w:rPr>
        <w:t>征管体制变化</w:t>
      </w:r>
      <w:r w:rsidRPr="00CA3917">
        <w:rPr>
          <w:rFonts w:ascii="Times New Roman" w:hAnsi="Times New Roman" w:cs="Times New Roman"/>
        </w:rPr>
        <w:t>国税征收收入大幅增加，地税征收收入有所减少，国税部门完成一般公共预算收入</w:t>
      </w:r>
      <w:r w:rsidRPr="00CA3917">
        <w:rPr>
          <w:rFonts w:ascii="Times New Roman" w:hAnsi="Times New Roman" w:cs="Times New Roman"/>
        </w:rPr>
        <w:t>335.6</w:t>
      </w:r>
      <w:r w:rsidRPr="00CA3917">
        <w:rPr>
          <w:rFonts w:ascii="Times New Roman" w:hAnsi="Times New Roman" w:cs="Times New Roman"/>
        </w:rPr>
        <w:t>亿元，增长</w:t>
      </w:r>
      <w:r w:rsidRPr="00CA3917">
        <w:rPr>
          <w:rFonts w:ascii="Times New Roman" w:hAnsi="Times New Roman" w:cs="Times New Roman"/>
        </w:rPr>
        <w:t>46.1%</w:t>
      </w:r>
      <w:r w:rsidRPr="00CA3917">
        <w:rPr>
          <w:rFonts w:ascii="Times New Roman" w:hAnsi="Times New Roman" w:cs="Times New Roman"/>
        </w:rPr>
        <w:t>；地税部门完成一般公共预算</w:t>
      </w:r>
      <w:r w:rsidRPr="00CA3917">
        <w:rPr>
          <w:rFonts w:ascii="Times New Roman" w:hAnsi="Times New Roman" w:cs="Times New Roman"/>
        </w:rPr>
        <w:lastRenderedPageBreak/>
        <w:t>收入</w:t>
      </w:r>
      <w:r w:rsidRPr="00CA3917">
        <w:rPr>
          <w:rFonts w:ascii="Times New Roman" w:hAnsi="Times New Roman" w:cs="Times New Roman"/>
        </w:rPr>
        <w:t>417.6</w:t>
      </w:r>
      <w:r w:rsidRPr="00CA3917">
        <w:rPr>
          <w:rFonts w:ascii="Times New Roman" w:hAnsi="Times New Roman" w:cs="Times New Roman"/>
        </w:rPr>
        <w:t>亿元，下降</w:t>
      </w:r>
      <w:r w:rsidRPr="00CA3917">
        <w:rPr>
          <w:rFonts w:ascii="Times New Roman" w:hAnsi="Times New Roman" w:cs="Times New Roman"/>
        </w:rPr>
        <w:t>12.4%</w:t>
      </w:r>
      <w:r w:rsidRPr="00CA3917">
        <w:rPr>
          <w:rFonts w:ascii="Times New Roman" w:hAnsi="Times New Roman" w:cs="Times New Roman"/>
        </w:rPr>
        <w:t>；财政部门完成一般公共预算收入</w:t>
      </w:r>
      <w:r w:rsidRPr="00CA3917">
        <w:rPr>
          <w:rFonts w:ascii="Times New Roman" w:hAnsi="Times New Roman" w:cs="Times New Roman"/>
        </w:rPr>
        <w:t>121.8</w:t>
      </w:r>
      <w:r w:rsidRPr="00CA3917">
        <w:rPr>
          <w:rFonts w:ascii="Times New Roman" w:hAnsi="Times New Roman" w:cs="Times New Roman"/>
        </w:rPr>
        <w:t>亿元，下降</w:t>
      </w:r>
      <w:r w:rsidRPr="00CA3917">
        <w:rPr>
          <w:rFonts w:ascii="Times New Roman" w:hAnsi="Times New Roman" w:cs="Times New Roman"/>
        </w:rPr>
        <w:t>1.5%</w:t>
      </w:r>
      <w:r w:rsidRPr="00CA3917">
        <w:rPr>
          <w:rFonts w:ascii="Times New Roman" w:hAnsi="Times New Roman" w:cs="Times New Roman"/>
        </w:rPr>
        <w:t>。</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支出预算执行方面，各级财政部门加快推进供给侧结构性改革，落实积极的财政政策，着力提高年初预算到位率，全市一般公共预算支出增长</w:t>
      </w:r>
      <w:r w:rsidR="000F5422">
        <w:rPr>
          <w:rFonts w:ascii="Times New Roman" w:hAnsi="Times New Roman" w:cs="Times New Roman" w:hint="eastAsia"/>
        </w:rPr>
        <w:t>5.6%</w:t>
      </w:r>
      <w:r w:rsidRPr="00CA3917">
        <w:rPr>
          <w:rFonts w:ascii="Times New Roman" w:hAnsi="Times New Roman" w:cs="Times New Roman"/>
        </w:rPr>
        <w:t>，支出增幅超过收入增幅</w:t>
      </w:r>
      <w:r w:rsidRPr="00CA3917">
        <w:rPr>
          <w:rFonts w:ascii="Times New Roman" w:hAnsi="Times New Roman" w:cs="Times New Roman"/>
        </w:rPr>
        <w:t>0.2</w:t>
      </w:r>
      <w:r w:rsidRPr="00CA3917">
        <w:rPr>
          <w:rFonts w:ascii="Times New Roman" w:hAnsi="Times New Roman" w:cs="Times New Roman"/>
        </w:rPr>
        <w:t>个百分点。与此同时，重点支出进一步向民生领域倾斜，全市教育文化、社保就业、医疗卫计、生态环保等民生支出的总体占比继续提高。</w:t>
      </w:r>
    </w:p>
    <w:p w:rsidR="008970CC" w:rsidRPr="00CA3917" w:rsidRDefault="008970CC" w:rsidP="00CA3917">
      <w:pPr>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（二）政府性基金预算</w:t>
      </w:r>
    </w:p>
    <w:p w:rsidR="008970CC" w:rsidRPr="00CA3917" w:rsidRDefault="008970CC" w:rsidP="00CA3917">
      <w:pPr>
        <w:tabs>
          <w:tab w:val="left" w:pos="1800"/>
        </w:tabs>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年，政府性基金预算较好实现了调整后的预期目标，收支总体保持平衡。其中：</w:t>
      </w:r>
    </w:p>
    <w:p w:rsidR="008970CC" w:rsidRPr="00CA3917" w:rsidRDefault="008970CC" w:rsidP="00CA3917">
      <w:pPr>
        <w:tabs>
          <w:tab w:val="left" w:pos="1800"/>
        </w:tabs>
        <w:spacing w:line="560" w:lineRule="exact"/>
        <w:ind w:firstLine="640"/>
        <w:rPr>
          <w:rFonts w:ascii="Times New Roman" w:hAnsi="Times New Roman" w:cs="Times New Roman"/>
        </w:rPr>
      </w:pPr>
      <w:r w:rsidRPr="00CA3917">
        <w:rPr>
          <w:rFonts w:ascii="Times New Roman" w:hAnsi="Times New Roman" w:cs="Times New Roman"/>
        </w:rPr>
        <w:t>收入预算执行方面，在宏观政策影响和外地购房需求刺激下，无锡房地产去库存速度加快，整体地价</w:t>
      </w:r>
      <w:r w:rsidR="00382B43">
        <w:rPr>
          <w:rFonts w:ascii="Times New Roman" w:hAnsi="Times New Roman" w:cs="Times New Roman" w:hint="eastAsia"/>
        </w:rPr>
        <w:t>实现较大幅度</w:t>
      </w:r>
      <w:r w:rsidRPr="00CA3917">
        <w:rPr>
          <w:rFonts w:ascii="Times New Roman" w:hAnsi="Times New Roman" w:cs="Times New Roman"/>
        </w:rPr>
        <w:t>回升。</w:t>
      </w:r>
      <w:r w:rsidRPr="00CA3917">
        <w:rPr>
          <w:rFonts w:ascii="Times New Roman" w:hAnsi="Times New Roman" w:cs="Times New Roman"/>
        </w:rPr>
        <w:t>2016</w:t>
      </w:r>
      <w:r w:rsidRPr="00CA3917">
        <w:rPr>
          <w:rFonts w:ascii="Times New Roman" w:hAnsi="Times New Roman" w:cs="Times New Roman"/>
        </w:rPr>
        <w:t>年市本级国有土地出让基金收入完成</w:t>
      </w:r>
      <w:r w:rsidRPr="00CA3917">
        <w:rPr>
          <w:rFonts w:ascii="Times New Roman" w:hAnsi="Times New Roman" w:cs="Times New Roman"/>
        </w:rPr>
        <w:t>82</w:t>
      </w:r>
      <w:r w:rsidRPr="00CA3917">
        <w:rPr>
          <w:rFonts w:ascii="Times New Roman" w:hAnsi="Times New Roman" w:cs="Times New Roman"/>
        </w:rPr>
        <w:t>亿元，较上年增长</w:t>
      </w:r>
      <w:r w:rsidRPr="00CA3917">
        <w:rPr>
          <w:rFonts w:ascii="Times New Roman" w:hAnsi="Times New Roman" w:cs="Times New Roman"/>
        </w:rPr>
        <w:t>253.6%</w:t>
      </w:r>
      <w:r w:rsidRPr="00CA3917">
        <w:rPr>
          <w:rFonts w:ascii="Times New Roman" w:hAnsi="Times New Roman" w:cs="Times New Roman"/>
        </w:rPr>
        <w:t>。其他政府性基金收入也均完成了年度收入预算目标，特别是随着房地产市场回暖、建设项目相应增多，带动城市基础设施配套费收入增收</w:t>
      </w:r>
      <w:r w:rsidRPr="00CA3917">
        <w:rPr>
          <w:rFonts w:ascii="Times New Roman" w:hAnsi="Times New Roman" w:cs="Times New Roman"/>
        </w:rPr>
        <w:t>1.6</w:t>
      </w:r>
      <w:r w:rsidRPr="00CA3917">
        <w:rPr>
          <w:rFonts w:ascii="Times New Roman" w:hAnsi="Times New Roman" w:cs="Times New Roman"/>
        </w:rPr>
        <w:t>亿元。</w:t>
      </w:r>
    </w:p>
    <w:p w:rsidR="008970CC" w:rsidRPr="00CA3917" w:rsidRDefault="008970CC" w:rsidP="00CA3917">
      <w:pPr>
        <w:tabs>
          <w:tab w:val="left" w:pos="1800"/>
        </w:tabs>
        <w:spacing w:line="560" w:lineRule="exact"/>
        <w:ind w:firstLine="640"/>
        <w:rPr>
          <w:rFonts w:ascii="Times New Roman" w:eastAsia="楷体_GB2312" w:hAnsi="Times New Roman" w:cs="Times New Roman"/>
        </w:rPr>
      </w:pPr>
      <w:r w:rsidRPr="00CA3917">
        <w:rPr>
          <w:rFonts w:ascii="Times New Roman" w:hAnsi="Times New Roman" w:cs="Times New Roman"/>
        </w:rPr>
        <w:t>支出预算执行方面，按照政府性基金以收定支的管理原则，</w:t>
      </w:r>
      <w:r w:rsidRPr="00CA3917">
        <w:rPr>
          <w:rFonts w:ascii="Times New Roman" w:hAnsi="Times New Roman" w:cs="Times New Roman"/>
        </w:rPr>
        <w:t>2016</w:t>
      </w:r>
      <w:r w:rsidR="00382B43">
        <w:rPr>
          <w:rFonts w:ascii="Times New Roman" w:hAnsi="Times New Roman" w:cs="Times New Roman"/>
        </w:rPr>
        <w:t>年</w:t>
      </w:r>
      <w:r w:rsidR="007D6387">
        <w:rPr>
          <w:rFonts w:ascii="Times New Roman" w:hAnsi="Times New Roman" w:cs="Times New Roman" w:hint="eastAsia"/>
        </w:rPr>
        <w:t>市本级</w:t>
      </w:r>
      <w:r w:rsidR="00382B43">
        <w:rPr>
          <w:rFonts w:ascii="Times New Roman" w:hAnsi="Times New Roman" w:cs="Times New Roman"/>
        </w:rPr>
        <w:t>政府性基金预算支出总体</w:t>
      </w:r>
      <w:r w:rsidRPr="00CA3917">
        <w:rPr>
          <w:rFonts w:ascii="Times New Roman" w:hAnsi="Times New Roman" w:cs="Times New Roman"/>
        </w:rPr>
        <w:t>良好，完成年度调整预算的</w:t>
      </w:r>
      <w:r w:rsidRPr="00CA3917">
        <w:rPr>
          <w:rFonts w:ascii="Times New Roman" w:hAnsi="Times New Roman" w:cs="Times New Roman"/>
        </w:rPr>
        <w:t>9</w:t>
      </w:r>
      <w:r w:rsidR="007D6387">
        <w:rPr>
          <w:rFonts w:ascii="Times New Roman" w:hAnsi="Times New Roman" w:cs="Times New Roman" w:hint="eastAsia"/>
        </w:rPr>
        <w:t>3</w:t>
      </w:r>
      <w:r w:rsidRPr="00CA3917">
        <w:rPr>
          <w:rFonts w:ascii="Times New Roman" w:hAnsi="Times New Roman" w:cs="Times New Roman"/>
        </w:rPr>
        <w:t>%</w:t>
      </w:r>
      <w:r w:rsidRPr="00CA3917">
        <w:rPr>
          <w:rFonts w:ascii="Times New Roman" w:hAnsi="Times New Roman" w:cs="Times New Roman"/>
        </w:rPr>
        <w:t>。由于四季度土地出让金收入超收较多，客观上当年无法安排支出，需结转下年使用</w:t>
      </w:r>
      <w:r w:rsidRPr="00CA3917">
        <w:rPr>
          <w:rFonts w:ascii="Times New Roman" w:hAnsi="Times New Roman" w:cs="Times New Roman"/>
        </w:rPr>
        <w:t>22</w:t>
      </w:r>
      <w:r w:rsidRPr="00CA3917">
        <w:rPr>
          <w:rFonts w:ascii="Times New Roman" w:hAnsi="Times New Roman" w:cs="Times New Roman"/>
        </w:rPr>
        <w:t>亿元，造成</w:t>
      </w:r>
      <w:r w:rsidR="00382B43">
        <w:rPr>
          <w:rFonts w:ascii="Times New Roman" w:hAnsi="Times New Roman" w:cs="Times New Roman" w:hint="eastAsia"/>
        </w:rPr>
        <w:t>当年</w:t>
      </w:r>
      <w:r w:rsidRPr="00CA3917">
        <w:rPr>
          <w:rFonts w:ascii="Times New Roman" w:hAnsi="Times New Roman" w:cs="Times New Roman"/>
        </w:rPr>
        <w:t>政府性基金年终结转金额较大。</w:t>
      </w:r>
    </w:p>
    <w:p w:rsidR="008970CC" w:rsidRPr="00CA3917" w:rsidRDefault="008970CC" w:rsidP="00CA3917">
      <w:pPr>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（三）国有资本经营预算</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年，国有资本经营预算执行基本与年度预算保持一致，</w:t>
      </w:r>
      <w:r w:rsidRPr="00CA3917">
        <w:rPr>
          <w:rFonts w:ascii="Times New Roman" w:hAnsi="Times New Roman" w:cs="Times New Roman"/>
        </w:rPr>
        <w:lastRenderedPageBreak/>
        <w:t>实现当年收支平衡。其中：</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收入预算执行方面，各企业实际上缴国资经营预算收入</w:t>
      </w:r>
      <w:r w:rsidRPr="00CA3917">
        <w:rPr>
          <w:rFonts w:ascii="Times New Roman" w:hAnsi="Times New Roman" w:cs="Times New Roman"/>
        </w:rPr>
        <w:t>3.2</w:t>
      </w:r>
      <w:r w:rsidRPr="00CA3917">
        <w:rPr>
          <w:rFonts w:ascii="Times New Roman" w:hAnsi="Times New Roman" w:cs="Times New Roman"/>
        </w:rPr>
        <w:t>亿元，主要是国联集团上缴收入</w:t>
      </w:r>
      <w:r w:rsidRPr="00CA3917">
        <w:rPr>
          <w:rFonts w:ascii="Times New Roman" w:hAnsi="Times New Roman" w:cs="Times New Roman"/>
        </w:rPr>
        <w:t>1.4</w:t>
      </w:r>
      <w:r w:rsidRPr="00CA3917">
        <w:rPr>
          <w:rFonts w:ascii="Times New Roman" w:hAnsi="Times New Roman" w:cs="Times New Roman"/>
        </w:rPr>
        <w:t>亿元</w:t>
      </w:r>
      <w:r w:rsidR="00E80CEA">
        <w:rPr>
          <w:rFonts w:ascii="Times New Roman" w:hAnsi="Times New Roman" w:cs="Times New Roman" w:hint="eastAsia"/>
        </w:rPr>
        <w:t>，</w:t>
      </w:r>
      <w:r w:rsidR="00E80CEA" w:rsidRPr="00CA3917">
        <w:rPr>
          <w:rFonts w:ascii="Times New Roman" w:hAnsi="Times New Roman" w:cs="Times New Roman"/>
        </w:rPr>
        <w:t>交通产业集团上缴收入</w:t>
      </w:r>
      <w:r w:rsidR="00E80CEA" w:rsidRPr="00CA3917">
        <w:rPr>
          <w:rFonts w:ascii="Times New Roman" w:hAnsi="Times New Roman" w:cs="Times New Roman"/>
        </w:rPr>
        <w:t>1</w:t>
      </w:r>
      <w:r w:rsidR="00E80CEA" w:rsidRPr="00CA3917">
        <w:rPr>
          <w:rFonts w:ascii="Times New Roman" w:hAnsi="Times New Roman" w:cs="Times New Roman"/>
        </w:rPr>
        <w:t>亿元</w:t>
      </w:r>
      <w:r w:rsidR="00E80CEA">
        <w:rPr>
          <w:rFonts w:ascii="Times New Roman" w:hAnsi="Times New Roman" w:cs="Times New Roman" w:hint="eastAsia"/>
        </w:rPr>
        <w:t>，</w:t>
      </w:r>
      <w:r w:rsidRPr="00CA3917">
        <w:rPr>
          <w:rFonts w:ascii="Times New Roman" w:hAnsi="Times New Roman" w:cs="Times New Roman"/>
        </w:rPr>
        <w:t>产业发展集团上缴收入</w:t>
      </w:r>
      <w:r w:rsidRPr="00CA3917">
        <w:rPr>
          <w:rFonts w:ascii="Times New Roman" w:hAnsi="Times New Roman" w:cs="Times New Roman"/>
        </w:rPr>
        <w:t>0.5</w:t>
      </w:r>
      <w:r w:rsidRPr="00CA3917">
        <w:rPr>
          <w:rFonts w:ascii="Times New Roman" w:hAnsi="Times New Roman" w:cs="Times New Roman"/>
        </w:rPr>
        <w:t>亿元，市政公用产业集团上缴收入</w:t>
      </w:r>
      <w:r w:rsidRPr="00CA3917">
        <w:rPr>
          <w:rFonts w:ascii="Times New Roman" w:hAnsi="Times New Roman" w:cs="Times New Roman"/>
        </w:rPr>
        <w:t>0.2</w:t>
      </w:r>
      <w:r w:rsidRPr="00CA3917">
        <w:rPr>
          <w:rFonts w:ascii="Times New Roman" w:hAnsi="Times New Roman" w:cs="Times New Roman"/>
        </w:rPr>
        <w:t>亿元，广播电视集团上缴收入</w:t>
      </w:r>
      <w:r w:rsidRPr="00CA3917">
        <w:rPr>
          <w:rFonts w:ascii="Times New Roman" w:hAnsi="Times New Roman" w:cs="Times New Roman"/>
        </w:rPr>
        <w:t>0.1</w:t>
      </w:r>
      <w:r w:rsidR="00E80CEA">
        <w:rPr>
          <w:rFonts w:ascii="Times New Roman" w:hAnsi="Times New Roman" w:cs="Times New Roman"/>
        </w:rPr>
        <w:t>亿元</w:t>
      </w:r>
      <w:r w:rsidRPr="00CA3917">
        <w:rPr>
          <w:rFonts w:ascii="Times New Roman" w:hAnsi="Times New Roman" w:cs="Times New Roman"/>
        </w:rPr>
        <w:t>。</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支出预算执行方面，实际安排支出</w:t>
      </w:r>
      <w:r w:rsidRPr="00CA3917">
        <w:rPr>
          <w:rFonts w:ascii="Times New Roman" w:hAnsi="Times New Roman" w:cs="Times New Roman"/>
        </w:rPr>
        <w:t>3.2</w:t>
      </w:r>
      <w:r w:rsidRPr="00CA3917">
        <w:rPr>
          <w:rFonts w:ascii="Times New Roman" w:hAnsi="Times New Roman" w:cs="Times New Roman"/>
        </w:rPr>
        <w:t>亿元，主要是给国有企业的资本注入支出</w:t>
      </w:r>
      <w:r w:rsidRPr="00CA3917">
        <w:rPr>
          <w:rFonts w:ascii="Times New Roman" w:hAnsi="Times New Roman" w:cs="Times New Roman"/>
        </w:rPr>
        <w:t>1.7</w:t>
      </w:r>
      <w:r w:rsidRPr="00CA3917">
        <w:rPr>
          <w:rFonts w:ascii="Times New Roman" w:hAnsi="Times New Roman" w:cs="Times New Roman"/>
        </w:rPr>
        <w:t>亿元；安排用于弥补公交亏损补贴支出</w:t>
      </w:r>
      <w:r w:rsidRPr="00CA3917">
        <w:rPr>
          <w:rFonts w:ascii="Times New Roman" w:hAnsi="Times New Roman" w:cs="Times New Roman"/>
        </w:rPr>
        <w:t>1.4</w:t>
      </w:r>
      <w:r w:rsidRPr="00CA3917">
        <w:rPr>
          <w:rFonts w:ascii="Times New Roman" w:hAnsi="Times New Roman" w:cs="Times New Roman"/>
        </w:rPr>
        <w:t>亿元；国企改革费用性支出、国有企业的监管经费等支出</w:t>
      </w:r>
      <w:r w:rsidRPr="00CA3917">
        <w:rPr>
          <w:rFonts w:ascii="Times New Roman" w:hAnsi="Times New Roman" w:cs="Times New Roman"/>
        </w:rPr>
        <w:t>0.1</w:t>
      </w:r>
      <w:r w:rsidRPr="00CA3917">
        <w:rPr>
          <w:rFonts w:ascii="Times New Roman" w:hAnsi="Times New Roman" w:cs="Times New Roman"/>
        </w:rPr>
        <w:t>亿元。</w:t>
      </w:r>
    </w:p>
    <w:p w:rsidR="008970CC" w:rsidRPr="00CA3917" w:rsidRDefault="008970CC" w:rsidP="00CA3917">
      <w:pPr>
        <w:spacing w:line="560" w:lineRule="exact"/>
        <w:ind w:firstLine="640"/>
        <w:rPr>
          <w:rFonts w:ascii="Times New Roman" w:eastAsia="楷体_GB2312" w:hAnsi="Times New Roman" w:cs="Times New Roman"/>
        </w:rPr>
      </w:pPr>
      <w:r w:rsidRPr="00CA3917">
        <w:rPr>
          <w:rFonts w:ascii="Times New Roman" w:eastAsia="楷体_GB2312" w:hAnsi="Times New Roman" w:cs="Times New Roman"/>
        </w:rPr>
        <w:t>（四）社会保险基金预算</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2016</w:t>
      </w:r>
      <w:r w:rsidRPr="00CA3917">
        <w:rPr>
          <w:rFonts w:ascii="Times New Roman" w:hAnsi="Times New Roman" w:cs="Times New Roman"/>
        </w:rPr>
        <w:t>年，社会保险基金预算收支执行情况总体良好，除失业保险基金和生育保险基金需动用历年结余平衡外，其他社会保险基金当年收支平衡，运行情况较为平稳。其中：</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收入预算执行方面，我市积极落实国家</w:t>
      </w:r>
      <w:r w:rsidR="00A12A2F">
        <w:rPr>
          <w:rFonts w:ascii="Times New Roman" w:hAnsi="Times New Roman" w:cs="Times New Roman" w:hint="eastAsia"/>
        </w:rPr>
        <w:t>阶段性</w:t>
      </w:r>
      <w:r w:rsidRPr="00CA3917">
        <w:rPr>
          <w:rFonts w:ascii="Times New Roman" w:hAnsi="Times New Roman" w:cs="Times New Roman"/>
        </w:rPr>
        <w:t>降低社保费率政策，减轻企业负担、支持企业发展</w:t>
      </w:r>
      <w:r w:rsidR="00A12A2F">
        <w:rPr>
          <w:rFonts w:ascii="Times New Roman" w:hAnsi="Times New Roman" w:cs="Times New Roman" w:hint="eastAsia"/>
        </w:rPr>
        <w:t>，</w:t>
      </w:r>
      <w:r w:rsidR="00A12A2F" w:rsidRPr="00CA3917">
        <w:rPr>
          <w:rFonts w:ascii="Times New Roman" w:hAnsi="Times New Roman" w:cs="Times New Roman"/>
        </w:rPr>
        <w:t>主要是企业养老保险征缴比例由</w:t>
      </w:r>
      <w:r w:rsidR="00A12A2F" w:rsidRPr="00CA3917">
        <w:rPr>
          <w:rFonts w:ascii="Times New Roman" w:hAnsi="Times New Roman" w:cs="Times New Roman"/>
        </w:rPr>
        <w:t>28%</w:t>
      </w:r>
      <w:r w:rsidR="00A12A2F" w:rsidRPr="00CA3917">
        <w:rPr>
          <w:rFonts w:ascii="Times New Roman" w:hAnsi="Times New Roman" w:cs="Times New Roman"/>
        </w:rPr>
        <w:t>降为</w:t>
      </w:r>
      <w:r w:rsidR="00A12A2F" w:rsidRPr="00CA3917">
        <w:rPr>
          <w:rFonts w:ascii="Times New Roman" w:hAnsi="Times New Roman" w:cs="Times New Roman"/>
        </w:rPr>
        <w:t>27%</w:t>
      </w:r>
      <w:r w:rsidR="00A12A2F" w:rsidRPr="00CA3917">
        <w:rPr>
          <w:rFonts w:ascii="Times New Roman" w:hAnsi="Times New Roman" w:cs="Times New Roman"/>
        </w:rPr>
        <w:t>，职工医疗保险由</w:t>
      </w:r>
      <w:r w:rsidR="00A12A2F" w:rsidRPr="00CA3917">
        <w:rPr>
          <w:rFonts w:ascii="Times New Roman" w:hAnsi="Times New Roman" w:cs="Times New Roman"/>
        </w:rPr>
        <w:t>10%</w:t>
      </w:r>
      <w:r w:rsidR="00A12A2F" w:rsidRPr="00CA3917">
        <w:rPr>
          <w:rFonts w:ascii="Times New Roman" w:hAnsi="Times New Roman" w:cs="Times New Roman"/>
        </w:rPr>
        <w:t>降低为</w:t>
      </w:r>
      <w:r w:rsidR="00A12A2F" w:rsidRPr="00CA3917">
        <w:rPr>
          <w:rFonts w:ascii="Times New Roman" w:hAnsi="Times New Roman" w:cs="Times New Roman"/>
        </w:rPr>
        <w:t>9%</w:t>
      </w:r>
      <w:r w:rsidR="00A12A2F" w:rsidRPr="00CA3917">
        <w:rPr>
          <w:rFonts w:ascii="Times New Roman" w:hAnsi="Times New Roman" w:cs="Times New Roman"/>
        </w:rPr>
        <w:t>，失业保险由原</w:t>
      </w:r>
      <w:r w:rsidR="00A12A2F" w:rsidRPr="00CA3917">
        <w:rPr>
          <w:rFonts w:ascii="Times New Roman" w:hAnsi="Times New Roman" w:cs="Times New Roman"/>
        </w:rPr>
        <w:t>2%</w:t>
      </w:r>
      <w:r w:rsidR="00A12A2F" w:rsidRPr="00CA3917">
        <w:rPr>
          <w:rFonts w:ascii="Times New Roman" w:hAnsi="Times New Roman" w:cs="Times New Roman"/>
        </w:rPr>
        <w:t>降为</w:t>
      </w:r>
      <w:r w:rsidR="00A12A2F" w:rsidRPr="00CA3917">
        <w:rPr>
          <w:rFonts w:ascii="Times New Roman" w:hAnsi="Times New Roman" w:cs="Times New Roman"/>
        </w:rPr>
        <w:t>1.5%</w:t>
      </w:r>
      <w:r w:rsidR="00A12A2F" w:rsidRPr="00CA3917">
        <w:rPr>
          <w:rFonts w:ascii="Times New Roman" w:hAnsi="Times New Roman" w:cs="Times New Roman"/>
        </w:rPr>
        <w:t>，生育保险由原</w:t>
      </w:r>
      <w:r w:rsidR="00A12A2F" w:rsidRPr="00CA3917">
        <w:rPr>
          <w:rFonts w:ascii="Times New Roman" w:hAnsi="Times New Roman" w:cs="Times New Roman"/>
        </w:rPr>
        <w:t>0.9%</w:t>
      </w:r>
      <w:r w:rsidR="00A12A2F" w:rsidRPr="00CA3917">
        <w:rPr>
          <w:rFonts w:ascii="Times New Roman" w:hAnsi="Times New Roman" w:cs="Times New Roman"/>
        </w:rPr>
        <w:t>降为</w:t>
      </w:r>
      <w:r w:rsidR="00A12A2F" w:rsidRPr="00CA3917">
        <w:rPr>
          <w:rFonts w:ascii="Times New Roman" w:hAnsi="Times New Roman" w:cs="Times New Roman"/>
        </w:rPr>
        <w:t>0.5%</w:t>
      </w:r>
      <w:r w:rsidR="00A12A2F" w:rsidRPr="00CA3917">
        <w:rPr>
          <w:rFonts w:ascii="Times New Roman" w:hAnsi="Times New Roman" w:cs="Times New Roman"/>
        </w:rPr>
        <w:t>，工伤保险平均费率从</w:t>
      </w:r>
      <w:r w:rsidR="00A12A2F" w:rsidRPr="00CA3917">
        <w:rPr>
          <w:rFonts w:ascii="Times New Roman" w:hAnsi="Times New Roman" w:cs="Times New Roman"/>
        </w:rPr>
        <w:t>2016</w:t>
      </w:r>
      <w:r w:rsidR="00A12A2F" w:rsidRPr="00CA3917">
        <w:rPr>
          <w:rFonts w:ascii="Times New Roman" w:hAnsi="Times New Roman" w:cs="Times New Roman"/>
        </w:rPr>
        <w:t>年</w:t>
      </w:r>
      <w:r w:rsidR="00A12A2F" w:rsidRPr="00CA3917">
        <w:rPr>
          <w:rFonts w:ascii="Times New Roman" w:hAnsi="Times New Roman" w:cs="Times New Roman"/>
        </w:rPr>
        <w:t>10</w:t>
      </w:r>
      <w:r w:rsidR="00A12A2F" w:rsidRPr="00CA3917">
        <w:rPr>
          <w:rFonts w:ascii="Times New Roman" w:hAnsi="Times New Roman" w:cs="Times New Roman"/>
        </w:rPr>
        <w:t>月</w:t>
      </w:r>
      <w:r w:rsidR="00A12A2F" w:rsidRPr="00CA3917">
        <w:rPr>
          <w:rFonts w:ascii="Times New Roman" w:hAnsi="Times New Roman" w:cs="Times New Roman"/>
        </w:rPr>
        <w:t>1</w:t>
      </w:r>
      <w:r w:rsidR="00A12A2F" w:rsidRPr="00CA3917">
        <w:rPr>
          <w:rFonts w:ascii="Times New Roman" w:hAnsi="Times New Roman" w:cs="Times New Roman"/>
        </w:rPr>
        <w:t>日起由</w:t>
      </w:r>
      <w:r w:rsidR="00A12A2F" w:rsidRPr="00CA3917">
        <w:rPr>
          <w:rFonts w:ascii="Times New Roman" w:hAnsi="Times New Roman" w:cs="Times New Roman"/>
        </w:rPr>
        <w:t>1.31%</w:t>
      </w:r>
      <w:r w:rsidR="00A12A2F" w:rsidRPr="00CA3917">
        <w:rPr>
          <w:rFonts w:ascii="Times New Roman" w:hAnsi="Times New Roman" w:cs="Times New Roman"/>
        </w:rPr>
        <w:t>降为</w:t>
      </w:r>
      <w:r w:rsidR="00A12A2F" w:rsidRPr="00CA3917">
        <w:rPr>
          <w:rFonts w:ascii="Times New Roman" w:hAnsi="Times New Roman" w:cs="Times New Roman"/>
        </w:rPr>
        <w:t>1.02%</w:t>
      </w:r>
      <w:r w:rsidR="00A12A2F" w:rsidRPr="00CA3917">
        <w:rPr>
          <w:rFonts w:ascii="Times New Roman" w:hAnsi="Times New Roman" w:cs="Times New Roman"/>
        </w:rPr>
        <w:t>，导致失业、生育、工伤保险基金等收入明显下降。</w:t>
      </w:r>
      <w:r w:rsidRPr="00CA3917">
        <w:rPr>
          <w:rFonts w:ascii="Times New Roman" w:hAnsi="Times New Roman" w:cs="Times New Roman"/>
        </w:rPr>
        <w:t>2016</w:t>
      </w:r>
      <w:r w:rsidRPr="00CA3917">
        <w:rPr>
          <w:rFonts w:ascii="Times New Roman" w:hAnsi="Times New Roman" w:cs="Times New Roman"/>
        </w:rPr>
        <w:t>年市区</w:t>
      </w:r>
      <w:r w:rsidR="00D97F23">
        <w:rPr>
          <w:rFonts w:ascii="Times New Roman" w:hAnsi="Times New Roman" w:cs="Times New Roman" w:hint="eastAsia"/>
        </w:rPr>
        <w:t>当年</w:t>
      </w:r>
      <w:r w:rsidRPr="00CA3917">
        <w:rPr>
          <w:rFonts w:ascii="Times New Roman" w:hAnsi="Times New Roman" w:cs="Times New Roman"/>
        </w:rPr>
        <w:t>社会保险基金收入总规模达到</w:t>
      </w:r>
      <w:r w:rsidRPr="00CA3917">
        <w:rPr>
          <w:rFonts w:ascii="Times New Roman" w:hAnsi="Times New Roman" w:cs="Times New Roman"/>
        </w:rPr>
        <w:t>310</w:t>
      </w:r>
      <w:r w:rsidRPr="00CA3917">
        <w:rPr>
          <w:rFonts w:ascii="Times New Roman" w:hAnsi="Times New Roman" w:cs="Times New Roman"/>
        </w:rPr>
        <w:t>亿元，收入增幅仅为</w:t>
      </w:r>
      <w:r w:rsidRPr="00CA3917">
        <w:rPr>
          <w:rFonts w:ascii="Times New Roman" w:hAnsi="Times New Roman" w:cs="Times New Roman"/>
        </w:rPr>
        <w:t>2%</w:t>
      </w:r>
      <w:r w:rsidRPr="00CA3917">
        <w:rPr>
          <w:rFonts w:ascii="Times New Roman" w:hAnsi="Times New Roman" w:cs="Times New Roman"/>
        </w:rPr>
        <w:t>，增幅下滑走势较为明显。</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支出预算执行方面，由于社会保障和社会福利具有一旦提高、难以下降的刚性特征，</w:t>
      </w:r>
      <w:r w:rsidRPr="00CA3917">
        <w:rPr>
          <w:rFonts w:ascii="Times New Roman" w:hAnsi="Times New Roman" w:cs="Times New Roman"/>
        </w:rPr>
        <w:t>2016</w:t>
      </w:r>
      <w:r w:rsidRPr="00CA3917">
        <w:rPr>
          <w:rFonts w:ascii="Times New Roman" w:hAnsi="Times New Roman" w:cs="Times New Roman"/>
        </w:rPr>
        <w:t>年市区社保基金支出总额为</w:t>
      </w:r>
      <w:r w:rsidR="00D97F23">
        <w:rPr>
          <w:rFonts w:ascii="Times New Roman" w:hAnsi="Times New Roman" w:cs="Times New Roman" w:hint="eastAsia"/>
        </w:rPr>
        <w:t>293.4</w:t>
      </w:r>
      <w:r w:rsidRPr="00CA3917">
        <w:rPr>
          <w:rFonts w:ascii="Times New Roman" w:hAnsi="Times New Roman" w:cs="Times New Roman"/>
        </w:rPr>
        <w:lastRenderedPageBreak/>
        <w:t>亿元，</w:t>
      </w:r>
      <w:r w:rsidR="00D97F23">
        <w:rPr>
          <w:rFonts w:ascii="Times New Roman" w:hAnsi="Times New Roman" w:cs="Times New Roman" w:hint="eastAsia"/>
        </w:rPr>
        <w:t>同口径较</w:t>
      </w:r>
      <w:r w:rsidRPr="00CA3917">
        <w:rPr>
          <w:rFonts w:ascii="Times New Roman" w:hAnsi="Times New Roman" w:cs="Times New Roman"/>
        </w:rPr>
        <w:t>上年同期增长</w:t>
      </w:r>
      <w:r w:rsidRPr="00CA3917">
        <w:rPr>
          <w:rFonts w:ascii="Times New Roman" w:hAnsi="Times New Roman" w:cs="Times New Roman"/>
        </w:rPr>
        <w:t>10.3%</w:t>
      </w:r>
      <w:r w:rsidRPr="00CA3917">
        <w:rPr>
          <w:rFonts w:ascii="Times New Roman" w:hAnsi="Times New Roman" w:cs="Times New Roman"/>
        </w:rPr>
        <w:t>，高于收入增幅</w:t>
      </w:r>
      <w:r w:rsidRPr="00CA3917">
        <w:rPr>
          <w:rFonts w:ascii="Times New Roman" w:hAnsi="Times New Roman" w:cs="Times New Roman"/>
        </w:rPr>
        <w:t>8.3</w:t>
      </w:r>
      <w:r w:rsidRPr="00CA3917">
        <w:rPr>
          <w:rFonts w:ascii="Times New Roman" w:hAnsi="Times New Roman" w:cs="Times New Roman"/>
        </w:rPr>
        <w:t>个百分点。其中：失业保险基金和生育保险基金面对政策性减收和支出刚性增长的双重压力，当年</w:t>
      </w:r>
      <w:r w:rsidR="00A12A2F">
        <w:rPr>
          <w:rFonts w:ascii="Times New Roman" w:hAnsi="Times New Roman" w:cs="Times New Roman" w:hint="eastAsia"/>
        </w:rPr>
        <w:t>收入已难以</w:t>
      </w:r>
      <w:r w:rsidRPr="00CA3917">
        <w:rPr>
          <w:rFonts w:ascii="Times New Roman" w:hAnsi="Times New Roman" w:cs="Times New Roman"/>
        </w:rPr>
        <w:t>平衡</w:t>
      </w:r>
      <w:r w:rsidR="00A12A2F">
        <w:rPr>
          <w:rFonts w:ascii="Times New Roman" w:hAnsi="Times New Roman" w:cs="Times New Roman" w:hint="eastAsia"/>
        </w:rPr>
        <w:t>当年支出</w:t>
      </w:r>
      <w:r w:rsidRPr="00CA3917">
        <w:rPr>
          <w:rFonts w:ascii="Times New Roman" w:hAnsi="Times New Roman" w:cs="Times New Roman"/>
        </w:rPr>
        <w:t>，需要动用历年结余予以弥补。同时，随着社会保障水平和社会福利待遇的不断提升，今后社会保险基金支出和财政托底的压力将进一步增大，特别是失业保险基金和生育保险基金</w:t>
      </w:r>
      <w:r w:rsidR="00CA3917">
        <w:rPr>
          <w:rFonts w:ascii="Times New Roman" w:hAnsi="Times New Roman" w:cs="Times New Roman" w:hint="eastAsia"/>
        </w:rPr>
        <w:t>，</w:t>
      </w:r>
      <w:r w:rsidRPr="00CA3917">
        <w:rPr>
          <w:rFonts w:ascii="Times New Roman" w:hAnsi="Times New Roman" w:cs="Times New Roman"/>
        </w:rPr>
        <w:t>连续多年当年支出大于收入，</w:t>
      </w:r>
      <w:r w:rsidR="00665EF6">
        <w:rPr>
          <w:rFonts w:ascii="Times New Roman" w:hAnsi="Times New Roman" w:cs="Times New Roman" w:hint="eastAsia"/>
        </w:rPr>
        <w:t>历年</w:t>
      </w:r>
      <w:r w:rsidRPr="00CA3917">
        <w:rPr>
          <w:rFonts w:ascii="Times New Roman" w:hAnsi="Times New Roman" w:cs="Times New Roman"/>
        </w:rPr>
        <w:t>结余资金即将</w:t>
      </w:r>
      <w:r w:rsidR="00A12A2F">
        <w:rPr>
          <w:rFonts w:ascii="Times New Roman" w:hAnsi="Times New Roman" w:cs="Times New Roman" w:hint="eastAsia"/>
        </w:rPr>
        <w:t>使用</w:t>
      </w:r>
      <w:r w:rsidRPr="00CA3917">
        <w:rPr>
          <w:rFonts w:ascii="Times New Roman" w:hAnsi="Times New Roman" w:cs="Times New Roman"/>
        </w:rPr>
        <w:t>完毕，将需要公共财政予以保障。</w:t>
      </w:r>
    </w:p>
    <w:p w:rsidR="008970CC" w:rsidRPr="00CA3917" w:rsidRDefault="008970CC" w:rsidP="00CA3917">
      <w:pPr>
        <w:spacing w:line="560" w:lineRule="exact"/>
        <w:ind w:firstLine="640"/>
        <w:rPr>
          <w:rFonts w:ascii="Times New Roman" w:eastAsia="黑体" w:hAnsi="Times New Roman" w:cs="Times New Roman"/>
        </w:rPr>
      </w:pPr>
      <w:r w:rsidRPr="00CA3917">
        <w:rPr>
          <w:rFonts w:ascii="Times New Roman" w:eastAsia="黑体" w:hAnsi="Times New Roman" w:cs="Times New Roman"/>
        </w:rPr>
        <w:t>三、</w:t>
      </w:r>
      <w:r w:rsidRPr="00CA3917">
        <w:rPr>
          <w:rFonts w:ascii="Times New Roman" w:eastAsia="黑体" w:hAnsi="Times New Roman" w:cs="Times New Roman"/>
        </w:rPr>
        <w:t>2016</w:t>
      </w:r>
      <w:r w:rsidRPr="00CA3917">
        <w:rPr>
          <w:rFonts w:ascii="Times New Roman" w:eastAsia="黑体" w:hAnsi="Times New Roman" w:cs="Times New Roman"/>
        </w:rPr>
        <w:t>年财税</w:t>
      </w:r>
      <w:r w:rsidR="00D47A8C">
        <w:rPr>
          <w:rFonts w:ascii="Times New Roman" w:eastAsia="黑体" w:hAnsi="Times New Roman" w:cs="Times New Roman" w:hint="eastAsia"/>
        </w:rPr>
        <w:t>工作</w:t>
      </w:r>
      <w:r w:rsidR="00ED31D1" w:rsidRPr="00CA3917">
        <w:rPr>
          <w:rFonts w:ascii="Times New Roman" w:eastAsia="黑体" w:hAnsi="Times New Roman" w:cs="Times New Roman"/>
        </w:rPr>
        <w:t>和</w:t>
      </w:r>
      <w:r w:rsidRPr="00CA3917">
        <w:rPr>
          <w:rFonts w:ascii="Times New Roman" w:eastAsia="黑体" w:hAnsi="Times New Roman" w:cs="Times New Roman"/>
        </w:rPr>
        <w:t>改革进展情况</w:t>
      </w:r>
    </w:p>
    <w:p w:rsidR="008970CC" w:rsidRPr="00CA3917" w:rsidRDefault="008970CC" w:rsidP="00CA3917">
      <w:pPr>
        <w:pStyle w:val="a5"/>
        <w:widowControl w:val="0"/>
        <w:spacing w:before="0" w:beforeAutospacing="0" w:after="0" w:afterAutospacing="0" w:line="560" w:lineRule="exact"/>
        <w:ind w:firstLineChars="200" w:firstLine="640"/>
        <w:rPr>
          <w:rFonts w:ascii="Times New Roman" w:eastAsia="仿宋_GB2312" w:hAnsi="Times New Roman" w:cs="Times New Roman"/>
          <w:sz w:val="32"/>
          <w:szCs w:val="32"/>
        </w:rPr>
      </w:pPr>
      <w:r w:rsidRPr="00CA3917">
        <w:rPr>
          <w:rFonts w:ascii="Times New Roman" w:eastAsia="仿宋_GB2312" w:hAnsi="Times New Roman" w:cs="Times New Roman"/>
          <w:sz w:val="32"/>
          <w:szCs w:val="32"/>
        </w:rPr>
        <w:t>2016</w:t>
      </w:r>
      <w:r w:rsidRPr="00CA3917">
        <w:rPr>
          <w:rFonts w:ascii="Times New Roman" w:eastAsia="仿宋_GB2312" w:hAnsi="Times New Roman" w:cs="Times New Roman"/>
          <w:sz w:val="32"/>
          <w:szCs w:val="32"/>
        </w:rPr>
        <w:t>年，全市各级财税部门</w:t>
      </w:r>
      <w:r w:rsidR="007058BA">
        <w:rPr>
          <w:rFonts w:ascii="Times New Roman" w:eastAsia="仿宋_GB2312" w:hAnsi="Times New Roman" w:cs="Times New Roman" w:hint="eastAsia"/>
          <w:sz w:val="32"/>
          <w:szCs w:val="32"/>
        </w:rPr>
        <w:t>紧紧围绕</w:t>
      </w:r>
      <w:r w:rsidRPr="00CA3917">
        <w:rPr>
          <w:rFonts w:ascii="Times New Roman" w:eastAsia="仿宋_GB2312" w:hAnsi="Times New Roman" w:cs="Times New Roman"/>
          <w:sz w:val="32"/>
          <w:szCs w:val="32"/>
        </w:rPr>
        <w:t>市委市政府决策部署，</w:t>
      </w:r>
      <w:r w:rsidR="007058BA">
        <w:rPr>
          <w:rFonts w:ascii="Times New Roman" w:eastAsia="仿宋_GB2312" w:hAnsi="Times New Roman" w:cs="Times New Roman" w:hint="eastAsia"/>
          <w:sz w:val="32"/>
          <w:szCs w:val="32"/>
        </w:rPr>
        <w:t>积极</w:t>
      </w:r>
      <w:r w:rsidRPr="00CA3917">
        <w:rPr>
          <w:rFonts w:ascii="Times New Roman" w:eastAsia="仿宋_GB2312" w:hAnsi="Times New Roman" w:cs="Times New Roman"/>
          <w:sz w:val="32"/>
          <w:szCs w:val="32"/>
        </w:rPr>
        <w:t>应对经济</w:t>
      </w:r>
      <w:r w:rsidR="007058BA">
        <w:rPr>
          <w:rFonts w:ascii="Times New Roman" w:eastAsia="仿宋_GB2312" w:hAnsi="Times New Roman" w:cs="Times New Roman" w:hint="eastAsia"/>
          <w:sz w:val="32"/>
          <w:szCs w:val="32"/>
        </w:rPr>
        <w:t>低速增长</w:t>
      </w:r>
      <w:r w:rsidRPr="00CA3917">
        <w:rPr>
          <w:rFonts w:ascii="Times New Roman" w:eastAsia="仿宋_GB2312" w:hAnsi="Times New Roman" w:cs="Times New Roman"/>
          <w:sz w:val="32"/>
          <w:szCs w:val="32"/>
        </w:rPr>
        <w:t>、减税</w:t>
      </w:r>
      <w:r w:rsidR="007058BA">
        <w:rPr>
          <w:rFonts w:ascii="Times New Roman" w:eastAsia="仿宋_GB2312" w:hAnsi="Times New Roman" w:cs="Times New Roman" w:hint="eastAsia"/>
          <w:sz w:val="32"/>
          <w:szCs w:val="32"/>
        </w:rPr>
        <w:t>清</w:t>
      </w:r>
      <w:r w:rsidRPr="00CA3917">
        <w:rPr>
          <w:rFonts w:ascii="Times New Roman" w:eastAsia="仿宋_GB2312" w:hAnsi="Times New Roman" w:cs="Times New Roman"/>
          <w:sz w:val="32"/>
          <w:szCs w:val="32"/>
        </w:rPr>
        <w:t>费</w:t>
      </w:r>
      <w:r w:rsidR="007058BA">
        <w:rPr>
          <w:rFonts w:ascii="Times New Roman" w:eastAsia="仿宋_GB2312" w:hAnsi="Times New Roman" w:cs="Times New Roman" w:hint="eastAsia"/>
          <w:sz w:val="32"/>
          <w:szCs w:val="32"/>
        </w:rPr>
        <w:t>降负</w:t>
      </w:r>
      <w:r w:rsidRPr="00CA3917">
        <w:rPr>
          <w:rFonts w:ascii="Times New Roman" w:eastAsia="仿宋_GB2312" w:hAnsi="Times New Roman" w:cs="Times New Roman"/>
          <w:sz w:val="32"/>
          <w:szCs w:val="32"/>
        </w:rPr>
        <w:t>带来的困难和挑战，聚焦高水平全面建成小康社会和产业强市目标，扎实推进财源建设，深化供给侧</w:t>
      </w:r>
      <w:r w:rsidR="007058BA">
        <w:rPr>
          <w:rFonts w:ascii="Times New Roman" w:eastAsia="仿宋_GB2312" w:hAnsi="Times New Roman" w:cs="Times New Roman" w:hint="eastAsia"/>
          <w:sz w:val="32"/>
          <w:szCs w:val="32"/>
        </w:rPr>
        <w:t>结构性</w:t>
      </w:r>
      <w:r w:rsidRPr="00CA3917">
        <w:rPr>
          <w:rFonts w:ascii="Times New Roman" w:eastAsia="仿宋_GB2312" w:hAnsi="Times New Roman" w:cs="Times New Roman"/>
          <w:sz w:val="32"/>
          <w:szCs w:val="32"/>
        </w:rPr>
        <w:t>改革，</w:t>
      </w:r>
      <w:r w:rsidR="007058BA">
        <w:rPr>
          <w:rFonts w:ascii="Times New Roman" w:eastAsia="仿宋_GB2312" w:hAnsi="Times New Roman" w:cs="Times New Roman" w:hint="eastAsia"/>
          <w:sz w:val="32"/>
          <w:szCs w:val="32"/>
        </w:rPr>
        <w:t>不断强化</w:t>
      </w:r>
      <w:r w:rsidRPr="00CA3917">
        <w:rPr>
          <w:rFonts w:ascii="Times New Roman" w:eastAsia="仿宋_GB2312" w:hAnsi="Times New Roman" w:cs="Times New Roman"/>
          <w:sz w:val="32"/>
          <w:szCs w:val="32"/>
        </w:rPr>
        <w:t>债务管理，</w:t>
      </w:r>
      <w:r w:rsidR="007058BA">
        <w:rPr>
          <w:rFonts w:ascii="Times New Roman" w:eastAsia="仿宋_GB2312" w:hAnsi="Times New Roman" w:cs="Times New Roman" w:hint="eastAsia"/>
          <w:sz w:val="32"/>
          <w:szCs w:val="32"/>
        </w:rPr>
        <w:t>着力提高财政治理水平，</w:t>
      </w:r>
      <w:r w:rsidRPr="00CA3917">
        <w:rPr>
          <w:rFonts w:ascii="Times New Roman" w:eastAsia="仿宋_GB2312" w:hAnsi="Times New Roman" w:cs="Times New Roman"/>
          <w:sz w:val="32"/>
          <w:szCs w:val="32"/>
        </w:rPr>
        <w:t>为全市</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十三五</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良好开局提供了</w:t>
      </w:r>
      <w:r w:rsidR="003A5AAE">
        <w:rPr>
          <w:rFonts w:ascii="Times New Roman" w:eastAsia="仿宋_GB2312" w:hAnsi="Times New Roman" w:cs="Times New Roman" w:hint="eastAsia"/>
          <w:sz w:val="32"/>
          <w:szCs w:val="32"/>
        </w:rPr>
        <w:t>重要保障和管理支撑</w:t>
      </w:r>
      <w:r w:rsidRPr="00CA3917">
        <w:rPr>
          <w:rFonts w:ascii="Times New Roman" w:eastAsia="仿宋_GB2312" w:hAnsi="Times New Roman" w:cs="Times New Roman"/>
          <w:sz w:val="32"/>
          <w:szCs w:val="32"/>
        </w:rPr>
        <w:t>。</w:t>
      </w:r>
    </w:p>
    <w:p w:rsidR="008970CC" w:rsidRPr="00CA3917" w:rsidRDefault="008970CC" w:rsidP="00CA3917">
      <w:pPr>
        <w:pStyle w:val="a5"/>
        <w:widowControl w:val="0"/>
        <w:spacing w:before="0" w:beforeAutospacing="0" w:after="0" w:afterAutospacing="0" w:line="560" w:lineRule="exact"/>
        <w:ind w:firstLine="640"/>
        <w:rPr>
          <w:rFonts w:ascii="Times New Roman" w:eastAsia="仿宋_GB2312" w:hAnsi="Times New Roman" w:cs="Times New Roman"/>
          <w:sz w:val="32"/>
          <w:szCs w:val="32"/>
        </w:rPr>
      </w:pPr>
      <w:r w:rsidRPr="00CA3917">
        <w:rPr>
          <w:rFonts w:ascii="Times New Roman" w:eastAsia="楷体_GB2312" w:hAnsi="Times New Roman" w:cs="Times New Roman"/>
          <w:sz w:val="32"/>
          <w:szCs w:val="32"/>
        </w:rPr>
        <w:t>（一）积极应对改革挑战，财政收入实现稳增进位</w:t>
      </w:r>
    </w:p>
    <w:p w:rsidR="008970CC" w:rsidRPr="00CA3917" w:rsidRDefault="008970CC" w:rsidP="00CA3917">
      <w:pPr>
        <w:pStyle w:val="a5"/>
        <w:widowControl w:val="0"/>
        <w:spacing w:before="0" w:beforeAutospacing="0" w:after="0" w:afterAutospacing="0" w:line="560" w:lineRule="exact"/>
        <w:ind w:firstLineChars="200" w:firstLine="640"/>
        <w:rPr>
          <w:rFonts w:ascii="Times New Roman" w:eastAsia="仿宋_GB2312" w:hAnsi="Times New Roman" w:cs="Times New Roman"/>
          <w:sz w:val="32"/>
          <w:szCs w:val="32"/>
        </w:rPr>
      </w:pPr>
      <w:r w:rsidRPr="00CA3917">
        <w:rPr>
          <w:rFonts w:ascii="Times New Roman" w:eastAsia="仿宋_GB2312" w:hAnsi="Times New Roman" w:cs="Times New Roman"/>
          <w:sz w:val="32"/>
          <w:szCs w:val="32"/>
        </w:rPr>
        <w:t>面对</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营改增</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全面</w:t>
      </w:r>
      <w:r w:rsidR="007058BA">
        <w:rPr>
          <w:rFonts w:ascii="Times New Roman" w:eastAsia="仿宋_GB2312" w:hAnsi="Times New Roman" w:cs="Times New Roman" w:hint="eastAsia"/>
          <w:sz w:val="32"/>
          <w:szCs w:val="32"/>
        </w:rPr>
        <w:t>扩围</w:t>
      </w:r>
      <w:r w:rsidRPr="00CA3917">
        <w:rPr>
          <w:rFonts w:ascii="Times New Roman" w:eastAsia="仿宋_GB2312" w:hAnsi="Times New Roman" w:cs="Times New Roman"/>
          <w:sz w:val="32"/>
          <w:szCs w:val="32"/>
        </w:rPr>
        <w:t>、减税降费</w:t>
      </w:r>
      <w:r w:rsidR="007058BA">
        <w:rPr>
          <w:rFonts w:ascii="Times New Roman" w:eastAsia="仿宋_GB2312" w:hAnsi="Times New Roman" w:cs="Times New Roman" w:hint="eastAsia"/>
          <w:sz w:val="32"/>
          <w:szCs w:val="32"/>
        </w:rPr>
        <w:t>力度加大</w:t>
      </w:r>
      <w:r w:rsidRPr="00CA3917">
        <w:rPr>
          <w:rFonts w:ascii="Times New Roman" w:eastAsia="仿宋_GB2312" w:hAnsi="Times New Roman" w:cs="Times New Roman"/>
          <w:sz w:val="32"/>
          <w:szCs w:val="32"/>
        </w:rPr>
        <w:t>，以及经济持续低位运行、部分地区的税收结构性矛盾</w:t>
      </w:r>
      <w:r w:rsidR="007058BA">
        <w:rPr>
          <w:rFonts w:ascii="Times New Roman" w:eastAsia="仿宋_GB2312" w:hAnsi="Times New Roman" w:cs="Times New Roman" w:hint="eastAsia"/>
          <w:sz w:val="32"/>
          <w:szCs w:val="32"/>
        </w:rPr>
        <w:t>聚</w:t>
      </w:r>
      <w:r w:rsidR="00A6461D">
        <w:rPr>
          <w:rFonts w:ascii="Times New Roman" w:eastAsia="仿宋_GB2312" w:hAnsi="Times New Roman" w:cs="Times New Roman" w:hint="eastAsia"/>
          <w:sz w:val="32"/>
          <w:szCs w:val="32"/>
        </w:rPr>
        <w:t>积</w:t>
      </w:r>
      <w:r w:rsidRPr="00CA3917">
        <w:rPr>
          <w:rFonts w:ascii="Times New Roman" w:eastAsia="仿宋_GB2312" w:hAnsi="Times New Roman" w:cs="Times New Roman"/>
          <w:sz w:val="32"/>
          <w:szCs w:val="32"/>
        </w:rPr>
        <w:t>等复杂情况，各级财税部门紧盯工作目标，深化</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十七条</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增收措施，加快培育经济增长点，</w:t>
      </w:r>
      <w:r w:rsidR="00D47A8C">
        <w:rPr>
          <w:rFonts w:ascii="Times New Roman" w:eastAsia="仿宋_GB2312" w:hAnsi="Times New Roman" w:cs="Times New Roman" w:hint="eastAsia"/>
          <w:sz w:val="32"/>
          <w:szCs w:val="32"/>
        </w:rPr>
        <w:t>不断深化</w:t>
      </w:r>
      <w:r w:rsidRPr="00CA3917">
        <w:rPr>
          <w:rFonts w:ascii="Times New Roman" w:eastAsia="仿宋_GB2312" w:hAnsi="Times New Roman" w:cs="Times New Roman"/>
          <w:sz w:val="32"/>
          <w:szCs w:val="32"/>
        </w:rPr>
        <w:t>财源建设，深入推进综合治税，认真做好协税护税工作。积极</w:t>
      </w:r>
      <w:r w:rsidR="007058BA">
        <w:rPr>
          <w:rFonts w:ascii="Times New Roman" w:eastAsia="仿宋_GB2312" w:hAnsi="Times New Roman" w:cs="Times New Roman" w:hint="eastAsia"/>
          <w:sz w:val="32"/>
          <w:szCs w:val="32"/>
        </w:rPr>
        <w:t>适应</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营改增</w:t>
      </w:r>
      <w:r w:rsidRPr="00CA3917">
        <w:rPr>
          <w:rFonts w:ascii="Times New Roman" w:eastAsia="仿宋_GB2312" w:hAnsi="Times New Roman" w:cs="Times New Roman"/>
          <w:sz w:val="32"/>
          <w:szCs w:val="32"/>
        </w:rPr>
        <w:t>”</w:t>
      </w:r>
      <w:r w:rsidR="007058BA">
        <w:rPr>
          <w:rFonts w:ascii="Times New Roman" w:eastAsia="仿宋_GB2312" w:hAnsi="Times New Roman" w:cs="Times New Roman" w:hint="eastAsia"/>
          <w:sz w:val="32"/>
          <w:szCs w:val="32"/>
        </w:rPr>
        <w:t>改革要求</w:t>
      </w:r>
      <w:r w:rsidRPr="00CA3917">
        <w:rPr>
          <w:rFonts w:ascii="Times New Roman" w:eastAsia="仿宋_GB2312" w:hAnsi="Times New Roman" w:cs="Times New Roman"/>
          <w:sz w:val="32"/>
          <w:szCs w:val="32"/>
        </w:rPr>
        <w:t>，各部门</w:t>
      </w:r>
      <w:r w:rsidR="007058BA">
        <w:rPr>
          <w:rFonts w:ascii="Times New Roman" w:eastAsia="仿宋_GB2312" w:hAnsi="Times New Roman" w:cs="Times New Roman" w:hint="eastAsia"/>
          <w:sz w:val="32"/>
          <w:szCs w:val="32"/>
        </w:rPr>
        <w:t>群策群力</w:t>
      </w:r>
      <w:r w:rsidRPr="00CA3917">
        <w:rPr>
          <w:rFonts w:ascii="Times New Roman" w:eastAsia="仿宋_GB2312" w:hAnsi="Times New Roman" w:cs="Times New Roman"/>
          <w:sz w:val="32"/>
          <w:szCs w:val="32"/>
        </w:rPr>
        <w:t>紧密配合，加强</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营改增</w:t>
      </w:r>
      <w:r w:rsidRPr="00CA3917">
        <w:rPr>
          <w:rFonts w:ascii="Times New Roman" w:eastAsia="仿宋_GB2312" w:hAnsi="Times New Roman" w:cs="Times New Roman"/>
          <w:sz w:val="32"/>
          <w:szCs w:val="32"/>
        </w:rPr>
        <w:t>”</w:t>
      </w:r>
      <w:r w:rsidR="007058BA">
        <w:rPr>
          <w:rFonts w:ascii="Times New Roman" w:eastAsia="仿宋_GB2312" w:hAnsi="Times New Roman" w:cs="Times New Roman" w:hint="eastAsia"/>
          <w:sz w:val="32"/>
          <w:szCs w:val="32"/>
        </w:rPr>
        <w:t>实施</w:t>
      </w:r>
      <w:r w:rsidRPr="00CA3917">
        <w:rPr>
          <w:rFonts w:ascii="Times New Roman" w:eastAsia="仿宋_GB2312" w:hAnsi="Times New Roman" w:cs="Times New Roman"/>
          <w:sz w:val="32"/>
          <w:szCs w:val="32"/>
        </w:rPr>
        <w:t>方案</w:t>
      </w:r>
      <w:r w:rsidR="00A6461D">
        <w:rPr>
          <w:rFonts w:ascii="Times New Roman" w:eastAsia="仿宋_GB2312" w:hAnsi="Times New Roman" w:cs="Times New Roman" w:hint="eastAsia"/>
          <w:sz w:val="32"/>
          <w:szCs w:val="32"/>
        </w:rPr>
        <w:t>制定、</w:t>
      </w:r>
      <w:r w:rsidR="007058BA">
        <w:rPr>
          <w:rFonts w:ascii="Times New Roman" w:eastAsia="仿宋_GB2312" w:hAnsi="Times New Roman" w:cs="Times New Roman" w:hint="eastAsia"/>
          <w:sz w:val="32"/>
          <w:szCs w:val="32"/>
        </w:rPr>
        <w:t>预期影响分析</w:t>
      </w:r>
      <w:r w:rsidRPr="00CA3917">
        <w:rPr>
          <w:rFonts w:ascii="Times New Roman" w:eastAsia="仿宋_GB2312" w:hAnsi="Times New Roman" w:cs="Times New Roman"/>
          <w:sz w:val="32"/>
          <w:szCs w:val="32"/>
        </w:rPr>
        <w:t>和谋划应对，把握房地产税收入库节奏，实现收入和财力的综合平衡，完成市人大批准调整后的一般公共预算收入预期目标，实现了财政收入稳增进位，收入增幅省内排位前移</w:t>
      </w:r>
      <w:r w:rsidRPr="00CA3917">
        <w:rPr>
          <w:rFonts w:ascii="Times New Roman" w:eastAsia="仿宋_GB2312" w:hAnsi="Times New Roman" w:cs="Times New Roman"/>
          <w:sz w:val="32"/>
          <w:szCs w:val="32"/>
        </w:rPr>
        <w:t>8</w:t>
      </w:r>
      <w:r w:rsidRPr="00CA3917">
        <w:rPr>
          <w:rFonts w:ascii="Times New Roman" w:eastAsia="仿宋_GB2312" w:hAnsi="Times New Roman" w:cs="Times New Roman"/>
          <w:sz w:val="32"/>
          <w:szCs w:val="32"/>
        </w:rPr>
        <w:t>位、居全省第</w:t>
      </w:r>
      <w:r w:rsidRPr="00CA3917">
        <w:rPr>
          <w:rFonts w:ascii="Times New Roman" w:eastAsia="仿宋_GB2312" w:hAnsi="Times New Roman" w:cs="Times New Roman"/>
          <w:sz w:val="32"/>
          <w:szCs w:val="32"/>
        </w:rPr>
        <w:t>3</w:t>
      </w:r>
      <w:r w:rsidRPr="00CA3917">
        <w:rPr>
          <w:rFonts w:ascii="Times New Roman" w:eastAsia="仿宋_GB2312" w:hAnsi="Times New Roman" w:cs="Times New Roman"/>
          <w:sz w:val="32"/>
          <w:szCs w:val="32"/>
        </w:rPr>
        <w:t>，税收占比省内排</w:t>
      </w:r>
      <w:r w:rsidRPr="00CA3917">
        <w:rPr>
          <w:rFonts w:ascii="Times New Roman" w:eastAsia="仿宋_GB2312" w:hAnsi="Times New Roman" w:cs="Times New Roman"/>
          <w:sz w:val="32"/>
          <w:szCs w:val="32"/>
        </w:rPr>
        <w:lastRenderedPageBreak/>
        <w:t>位前移</w:t>
      </w:r>
      <w:r w:rsidRPr="00CA3917">
        <w:rPr>
          <w:rFonts w:ascii="Times New Roman" w:eastAsia="仿宋_GB2312" w:hAnsi="Times New Roman" w:cs="Times New Roman"/>
          <w:sz w:val="32"/>
          <w:szCs w:val="32"/>
        </w:rPr>
        <w:t>7</w:t>
      </w:r>
      <w:r w:rsidRPr="00CA3917">
        <w:rPr>
          <w:rFonts w:ascii="Times New Roman" w:eastAsia="仿宋_GB2312" w:hAnsi="Times New Roman" w:cs="Times New Roman"/>
          <w:sz w:val="32"/>
          <w:szCs w:val="32"/>
        </w:rPr>
        <w:t>位、居全省第</w:t>
      </w:r>
      <w:r w:rsidRPr="00CA3917">
        <w:rPr>
          <w:rFonts w:ascii="Times New Roman" w:eastAsia="仿宋_GB2312" w:hAnsi="Times New Roman" w:cs="Times New Roman"/>
          <w:sz w:val="32"/>
          <w:szCs w:val="32"/>
        </w:rPr>
        <w:t>4</w:t>
      </w:r>
      <w:r w:rsidRPr="00CA3917">
        <w:rPr>
          <w:rFonts w:ascii="Times New Roman" w:eastAsia="仿宋_GB2312" w:hAnsi="Times New Roman" w:cs="Times New Roman"/>
          <w:sz w:val="32"/>
          <w:szCs w:val="32"/>
        </w:rPr>
        <w:t>。</w:t>
      </w:r>
    </w:p>
    <w:p w:rsidR="008970CC" w:rsidRPr="00CA3917" w:rsidRDefault="008970CC" w:rsidP="00CA3917">
      <w:pPr>
        <w:pStyle w:val="a5"/>
        <w:widowControl w:val="0"/>
        <w:spacing w:before="0" w:beforeAutospacing="0" w:after="0" w:afterAutospacing="0" w:line="560" w:lineRule="exact"/>
        <w:ind w:firstLine="640"/>
        <w:rPr>
          <w:rFonts w:ascii="Times New Roman" w:eastAsia="楷体_GB2312" w:hAnsi="Times New Roman" w:cs="Times New Roman"/>
          <w:sz w:val="32"/>
          <w:szCs w:val="32"/>
        </w:rPr>
      </w:pPr>
      <w:r w:rsidRPr="00CA3917">
        <w:rPr>
          <w:rFonts w:ascii="Times New Roman" w:eastAsia="楷体_GB2312" w:hAnsi="Times New Roman" w:cs="Times New Roman"/>
          <w:sz w:val="32"/>
          <w:szCs w:val="32"/>
        </w:rPr>
        <w:t>（二）聚焦支持产业强市，政策支持体系构建并启动</w:t>
      </w:r>
    </w:p>
    <w:p w:rsidR="008970CC" w:rsidRPr="00CA3917" w:rsidRDefault="008970CC" w:rsidP="00CA3917">
      <w:pPr>
        <w:pStyle w:val="a5"/>
        <w:widowControl w:val="0"/>
        <w:spacing w:before="0" w:beforeAutospacing="0" w:after="0" w:afterAutospacing="0" w:line="560" w:lineRule="exact"/>
        <w:ind w:firstLineChars="200" w:firstLine="640"/>
        <w:rPr>
          <w:rFonts w:ascii="Times New Roman" w:eastAsia="仿宋_GB2312" w:hAnsi="Times New Roman" w:cs="Times New Roman"/>
          <w:sz w:val="32"/>
          <w:szCs w:val="32"/>
        </w:rPr>
      </w:pPr>
      <w:r w:rsidRPr="00CA3917">
        <w:rPr>
          <w:rFonts w:ascii="Times New Roman" w:eastAsia="仿宋_GB2312" w:hAnsi="Times New Roman" w:cs="Times New Roman"/>
          <w:sz w:val="32"/>
          <w:szCs w:val="32"/>
        </w:rPr>
        <w:t>构建</w:t>
      </w:r>
      <w:r w:rsidRPr="00CA3917">
        <w:rPr>
          <w:rFonts w:ascii="Times New Roman" w:eastAsia="仿宋_GB2312" w:hAnsi="Times New Roman" w:cs="Times New Roman"/>
          <w:sz w:val="32"/>
          <w:szCs w:val="32"/>
        </w:rPr>
        <w:t>“1+N”</w:t>
      </w:r>
      <w:r w:rsidRPr="00CA3917">
        <w:rPr>
          <w:rFonts w:ascii="Times New Roman" w:eastAsia="仿宋_GB2312" w:hAnsi="Times New Roman" w:cs="Times New Roman"/>
          <w:sz w:val="32"/>
          <w:szCs w:val="32"/>
        </w:rPr>
        <w:t>产业政策体系，推动形成</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十三五</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期间</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全市联动投入政府产业资金</w:t>
      </w:r>
      <w:r w:rsidRPr="00CA3917">
        <w:rPr>
          <w:rFonts w:ascii="Times New Roman" w:eastAsia="仿宋_GB2312" w:hAnsi="Times New Roman" w:cs="Times New Roman"/>
          <w:sz w:val="32"/>
          <w:szCs w:val="32"/>
        </w:rPr>
        <w:t>200</w:t>
      </w:r>
      <w:r w:rsidRPr="00CA3917">
        <w:rPr>
          <w:rFonts w:ascii="Times New Roman" w:eastAsia="仿宋_GB2312" w:hAnsi="Times New Roman" w:cs="Times New Roman"/>
          <w:sz w:val="32"/>
          <w:szCs w:val="32"/>
        </w:rPr>
        <w:t>亿、引导基金投入</w:t>
      </w:r>
      <w:r w:rsidRPr="00CA3917">
        <w:rPr>
          <w:rFonts w:ascii="Times New Roman" w:eastAsia="仿宋_GB2312" w:hAnsi="Times New Roman" w:cs="Times New Roman"/>
          <w:sz w:val="32"/>
          <w:szCs w:val="32"/>
        </w:rPr>
        <w:t>750</w:t>
      </w:r>
      <w:r w:rsidRPr="00CA3917">
        <w:rPr>
          <w:rFonts w:ascii="Times New Roman" w:eastAsia="仿宋_GB2312" w:hAnsi="Times New Roman" w:cs="Times New Roman"/>
          <w:sz w:val="32"/>
          <w:szCs w:val="32"/>
        </w:rPr>
        <w:t>亿、带动社会投资</w:t>
      </w:r>
      <w:r w:rsidRPr="00CA3917">
        <w:rPr>
          <w:rFonts w:ascii="Times New Roman" w:eastAsia="仿宋_GB2312" w:hAnsi="Times New Roman" w:cs="Times New Roman"/>
          <w:sz w:val="32"/>
          <w:szCs w:val="32"/>
        </w:rPr>
        <w:t>3000</w:t>
      </w:r>
      <w:r w:rsidRPr="00CA3917">
        <w:rPr>
          <w:rFonts w:ascii="Times New Roman" w:eastAsia="仿宋_GB2312" w:hAnsi="Times New Roman" w:cs="Times New Roman"/>
          <w:sz w:val="32"/>
          <w:szCs w:val="32"/>
        </w:rPr>
        <w:t>亿</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的产业投资格局。政策启动首年即实现</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三个到位</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w:t>
      </w:r>
      <w:r w:rsidR="007058BA">
        <w:rPr>
          <w:rFonts w:ascii="Times New Roman" w:eastAsia="仿宋_GB2312" w:hAnsi="Times New Roman" w:cs="Times New Roman" w:hint="eastAsia"/>
          <w:sz w:val="32"/>
          <w:szCs w:val="32"/>
        </w:rPr>
        <w:t>一是政府</w:t>
      </w:r>
      <w:r w:rsidRPr="00CA3917">
        <w:rPr>
          <w:rFonts w:ascii="Times New Roman" w:eastAsia="仿宋_GB2312" w:hAnsi="Times New Roman" w:cs="Times New Roman"/>
          <w:sz w:val="32"/>
          <w:szCs w:val="32"/>
        </w:rPr>
        <w:t>投入落实到位，全市两级兑现扶持产业扶持资金</w:t>
      </w:r>
      <w:r w:rsidRPr="00CA3917">
        <w:rPr>
          <w:rFonts w:ascii="Times New Roman" w:eastAsia="仿宋_GB2312" w:hAnsi="Times New Roman" w:cs="Times New Roman"/>
          <w:sz w:val="32"/>
          <w:szCs w:val="32"/>
        </w:rPr>
        <w:t>48.8</w:t>
      </w:r>
      <w:r w:rsidRPr="00CA3917">
        <w:rPr>
          <w:rFonts w:ascii="Times New Roman" w:eastAsia="仿宋_GB2312" w:hAnsi="Times New Roman" w:cs="Times New Roman"/>
          <w:sz w:val="32"/>
          <w:szCs w:val="32"/>
        </w:rPr>
        <w:t>亿元，其中市本级兑现</w:t>
      </w:r>
      <w:r w:rsidRPr="00CA3917">
        <w:rPr>
          <w:rFonts w:ascii="Times New Roman" w:eastAsia="仿宋_GB2312" w:hAnsi="Times New Roman" w:cs="Times New Roman"/>
          <w:sz w:val="32"/>
          <w:szCs w:val="32"/>
        </w:rPr>
        <w:t>17.8</w:t>
      </w:r>
      <w:r w:rsidRPr="00CA3917">
        <w:rPr>
          <w:rFonts w:ascii="Times New Roman" w:eastAsia="仿宋_GB2312" w:hAnsi="Times New Roman" w:cs="Times New Roman"/>
          <w:sz w:val="32"/>
          <w:szCs w:val="32"/>
        </w:rPr>
        <w:t>亿元、扶持项目</w:t>
      </w:r>
      <w:r w:rsidRPr="00CA3917">
        <w:rPr>
          <w:rFonts w:ascii="Times New Roman" w:eastAsia="仿宋_GB2312" w:hAnsi="Times New Roman" w:cs="Times New Roman"/>
          <w:sz w:val="32"/>
          <w:szCs w:val="32"/>
        </w:rPr>
        <w:t>1434</w:t>
      </w:r>
      <w:r w:rsidRPr="00CA3917">
        <w:rPr>
          <w:rFonts w:ascii="Times New Roman" w:eastAsia="仿宋_GB2312" w:hAnsi="Times New Roman" w:cs="Times New Roman"/>
          <w:sz w:val="32"/>
          <w:szCs w:val="32"/>
        </w:rPr>
        <w:t>个、惠及企业</w:t>
      </w:r>
      <w:r w:rsidRPr="00CA3917">
        <w:rPr>
          <w:rFonts w:ascii="Times New Roman" w:eastAsia="仿宋_GB2312" w:hAnsi="Times New Roman" w:cs="Times New Roman"/>
          <w:sz w:val="32"/>
          <w:szCs w:val="32"/>
        </w:rPr>
        <w:t>962</w:t>
      </w:r>
      <w:r w:rsidRPr="00CA3917">
        <w:rPr>
          <w:rFonts w:ascii="Times New Roman" w:eastAsia="仿宋_GB2312" w:hAnsi="Times New Roman" w:cs="Times New Roman"/>
          <w:sz w:val="32"/>
          <w:szCs w:val="32"/>
        </w:rPr>
        <w:t>家。</w:t>
      </w:r>
      <w:r w:rsidR="007058BA">
        <w:rPr>
          <w:rFonts w:ascii="Times New Roman" w:eastAsia="仿宋_GB2312" w:hAnsi="Times New Roman" w:cs="Times New Roman" w:hint="eastAsia"/>
          <w:sz w:val="32"/>
          <w:szCs w:val="32"/>
        </w:rPr>
        <w:t>二是</w:t>
      </w:r>
      <w:r w:rsidRPr="00CA3917">
        <w:rPr>
          <w:rFonts w:ascii="Times New Roman" w:eastAsia="仿宋_GB2312" w:hAnsi="Times New Roman" w:cs="Times New Roman"/>
          <w:sz w:val="32"/>
          <w:szCs w:val="32"/>
        </w:rPr>
        <w:t>股权投资运作到位，向上争取省政府母基金，省市区财政联动、与浦发银行总行发起设立了</w:t>
      </w:r>
      <w:r w:rsidRPr="00CA3917">
        <w:rPr>
          <w:rFonts w:ascii="Times New Roman" w:eastAsia="仿宋_GB2312" w:hAnsi="Times New Roman" w:cs="Times New Roman"/>
          <w:sz w:val="32"/>
          <w:szCs w:val="32"/>
        </w:rPr>
        <w:t>150</w:t>
      </w:r>
      <w:r w:rsidRPr="00CA3917">
        <w:rPr>
          <w:rFonts w:ascii="Times New Roman" w:eastAsia="仿宋_GB2312" w:hAnsi="Times New Roman" w:cs="Times New Roman"/>
          <w:sz w:val="32"/>
          <w:szCs w:val="32"/>
        </w:rPr>
        <w:t>亿规模的政府股权投资母基金，合作设立</w:t>
      </w:r>
      <w:r w:rsidRPr="00CA3917">
        <w:rPr>
          <w:rFonts w:ascii="Times New Roman" w:eastAsia="仿宋_GB2312" w:hAnsi="Times New Roman" w:cs="Times New Roman"/>
          <w:sz w:val="32"/>
          <w:szCs w:val="32"/>
        </w:rPr>
        <w:t>9</w:t>
      </w:r>
      <w:r w:rsidRPr="00CA3917">
        <w:rPr>
          <w:rFonts w:ascii="Times New Roman" w:eastAsia="仿宋_GB2312" w:hAnsi="Times New Roman" w:cs="Times New Roman"/>
          <w:sz w:val="32"/>
          <w:szCs w:val="32"/>
        </w:rPr>
        <w:t>支、总规模近</w:t>
      </w:r>
      <w:r w:rsidRPr="00CA3917">
        <w:rPr>
          <w:rFonts w:ascii="Times New Roman" w:eastAsia="仿宋_GB2312" w:hAnsi="Times New Roman" w:cs="Times New Roman"/>
          <w:sz w:val="32"/>
          <w:szCs w:val="32"/>
        </w:rPr>
        <w:t>400</w:t>
      </w:r>
      <w:r w:rsidRPr="00CA3917">
        <w:rPr>
          <w:rFonts w:ascii="Times New Roman" w:eastAsia="仿宋_GB2312" w:hAnsi="Times New Roman" w:cs="Times New Roman"/>
          <w:sz w:val="32"/>
          <w:szCs w:val="32"/>
        </w:rPr>
        <w:t>亿的子基金，其中清华新兴产业基金</w:t>
      </w:r>
      <w:r w:rsidRPr="00CA3917">
        <w:rPr>
          <w:rFonts w:ascii="Times New Roman" w:eastAsia="仿宋_GB2312" w:hAnsi="Times New Roman" w:cs="Times New Roman"/>
          <w:sz w:val="32"/>
          <w:szCs w:val="32"/>
        </w:rPr>
        <w:t>160</w:t>
      </w:r>
      <w:r w:rsidRPr="00CA3917">
        <w:rPr>
          <w:rFonts w:ascii="Times New Roman" w:eastAsia="仿宋_GB2312" w:hAnsi="Times New Roman" w:cs="Times New Roman"/>
          <w:sz w:val="32"/>
          <w:szCs w:val="32"/>
        </w:rPr>
        <w:t>亿元、感知海洋产业基金</w:t>
      </w:r>
      <w:r w:rsidRPr="00CA3917">
        <w:rPr>
          <w:rFonts w:ascii="Times New Roman" w:eastAsia="仿宋_GB2312" w:hAnsi="Times New Roman" w:cs="Times New Roman"/>
          <w:sz w:val="32"/>
          <w:szCs w:val="32"/>
        </w:rPr>
        <w:t>150</w:t>
      </w:r>
      <w:r w:rsidRPr="00CA3917">
        <w:rPr>
          <w:rFonts w:ascii="Times New Roman" w:eastAsia="仿宋_GB2312" w:hAnsi="Times New Roman" w:cs="Times New Roman"/>
          <w:sz w:val="32"/>
          <w:szCs w:val="32"/>
        </w:rPr>
        <w:t>亿元正式签约启动，领航基金、天使基金累计完成投资项目</w:t>
      </w:r>
      <w:r w:rsidRPr="00CA3917">
        <w:rPr>
          <w:rFonts w:ascii="Times New Roman" w:eastAsia="仿宋_GB2312" w:hAnsi="Times New Roman" w:cs="Times New Roman"/>
          <w:sz w:val="32"/>
          <w:szCs w:val="32"/>
        </w:rPr>
        <w:t>16</w:t>
      </w:r>
      <w:r w:rsidRPr="00CA3917">
        <w:rPr>
          <w:rFonts w:ascii="Times New Roman" w:eastAsia="仿宋_GB2312" w:hAnsi="Times New Roman" w:cs="Times New Roman"/>
          <w:sz w:val="32"/>
          <w:szCs w:val="32"/>
        </w:rPr>
        <w:t>个。</w:t>
      </w:r>
      <w:r w:rsidR="007058BA">
        <w:rPr>
          <w:rFonts w:ascii="Times New Roman" w:eastAsia="仿宋_GB2312" w:hAnsi="Times New Roman" w:cs="Times New Roman" w:hint="eastAsia"/>
          <w:sz w:val="32"/>
          <w:szCs w:val="32"/>
        </w:rPr>
        <w:t>三是</w:t>
      </w:r>
      <w:r w:rsidRPr="00CA3917">
        <w:rPr>
          <w:rFonts w:ascii="Times New Roman" w:eastAsia="仿宋_GB2312" w:hAnsi="Times New Roman" w:cs="Times New Roman"/>
          <w:sz w:val="32"/>
          <w:szCs w:val="32"/>
        </w:rPr>
        <w:t>基金对接工作到位，首届无锡太湖基金产业投资峰会成功召开，现场签约</w:t>
      </w:r>
      <w:r w:rsidRPr="00CA3917">
        <w:rPr>
          <w:rFonts w:ascii="Times New Roman" w:eastAsia="仿宋_GB2312" w:hAnsi="Times New Roman" w:cs="Times New Roman"/>
          <w:sz w:val="32"/>
          <w:szCs w:val="32"/>
        </w:rPr>
        <w:t>7</w:t>
      </w:r>
      <w:r w:rsidRPr="00CA3917">
        <w:rPr>
          <w:rFonts w:ascii="Times New Roman" w:eastAsia="仿宋_GB2312" w:hAnsi="Times New Roman" w:cs="Times New Roman"/>
          <w:sz w:val="32"/>
          <w:szCs w:val="32"/>
        </w:rPr>
        <w:t>个基金、</w:t>
      </w:r>
      <w:r w:rsidRPr="00CA3917">
        <w:rPr>
          <w:rFonts w:ascii="Times New Roman" w:eastAsia="仿宋_GB2312" w:hAnsi="Times New Roman" w:cs="Times New Roman"/>
          <w:sz w:val="32"/>
          <w:szCs w:val="32"/>
        </w:rPr>
        <w:t>23</w:t>
      </w:r>
      <w:r w:rsidRPr="00CA3917">
        <w:rPr>
          <w:rFonts w:ascii="Times New Roman" w:eastAsia="仿宋_GB2312" w:hAnsi="Times New Roman" w:cs="Times New Roman"/>
          <w:sz w:val="32"/>
          <w:szCs w:val="32"/>
        </w:rPr>
        <w:t>个项目，资金规模达</w:t>
      </w:r>
      <w:r w:rsidRPr="00CA3917">
        <w:rPr>
          <w:rFonts w:ascii="Times New Roman" w:eastAsia="仿宋_GB2312" w:hAnsi="Times New Roman" w:cs="Times New Roman"/>
          <w:sz w:val="32"/>
          <w:szCs w:val="32"/>
        </w:rPr>
        <w:t>280.89</w:t>
      </w:r>
      <w:r w:rsidRPr="00CA3917">
        <w:rPr>
          <w:rFonts w:ascii="Times New Roman" w:eastAsia="仿宋_GB2312" w:hAnsi="Times New Roman" w:cs="Times New Roman"/>
          <w:sz w:val="32"/>
          <w:szCs w:val="32"/>
        </w:rPr>
        <w:t>亿元。相关做法作为我市经验、被省政府确定为有效投资稳增长的典型案例。</w:t>
      </w:r>
    </w:p>
    <w:p w:rsidR="008970CC" w:rsidRPr="00CA3917" w:rsidRDefault="008970CC" w:rsidP="00CA3917">
      <w:pPr>
        <w:pStyle w:val="a5"/>
        <w:widowControl w:val="0"/>
        <w:spacing w:before="0" w:beforeAutospacing="0" w:after="0" w:afterAutospacing="0" w:line="560" w:lineRule="exact"/>
        <w:ind w:firstLine="640"/>
        <w:rPr>
          <w:rFonts w:ascii="Times New Roman" w:eastAsia="楷体_GB2312" w:hAnsi="Times New Roman" w:cs="Times New Roman"/>
          <w:sz w:val="32"/>
          <w:szCs w:val="32"/>
        </w:rPr>
      </w:pPr>
      <w:r w:rsidRPr="00CA3917">
        <w:rPr>
          <w:rFonts w:ascii="Times New Roman" w:eastAsia="楷体_GB2312" w:hAnsi="Times New Roman" w:cs="Times New Roman"/>
          <w:sz w:val="32"/>
          <w:szCs w:val="32"/>
        </w:rPr>
        <w:t>（三）优化供给推动改革，全力支持</w:t>
      </w:r>
      <w:r w:rsidRPr="00CA3917">
        <w:rPr>
          <w:rFonts w:ascii="Times New Roman" w:eastAsia="楷体_GB2312" w:hAnsi="Times New Roman" w:cs="Times New Roman"/>
          <w:sz w:val="32"/>
          <w:szCs w:val="32"/>
        </w:rPr>
        <w:t>“</w:t>
      </w:r>
      <w:r w:rsidRPr="00CA3917">
        <w:rPr>
          <w:rFonts w:ascii="Times New Roman" w:eastAsia="楷体_GB2312" w:hAnsi="Times New Roman" w:cs="Times New Roman"/>
          <w:sz w:val="32"/>
          <w:szCs w:val="32"/>
        </w:rPr>
        <w:t>三去一降一补</w:t>
      </w:r>
      <w:r w:rsidRPr="00CA3917">
        <w:rPr>
          <w:rFonts w:ascii="Times New Roman" w:eastAsia="楷体_GB2312" w:hAnsi="Times New Roman" w:cs="Times New Roman"/>
          <w:sz w:val="32"/>
          <w:szCs w:val="32"/>
        </w:rPr>
        <w:t>”</w:t>
      </w:r>
    </w:p>
    <w:p w:rsidR="008970CC" w:rsidRPr="00CA3917" w:rsidRDefault="003C4AD2" w:rsidP="00CA3917">
      <w:pPr>
        <w:pStyle w:val="a5"/>
        <w:widowControl w:val="0"/>
        <w:spacing w:before="0" w:beforeAutospacing="0" w:after="0" w:afterAutospacing="0" w:line="560" w:lineRule="exact"/>
        <w:ind w:firstLineChars="200" w:firstLine="640"/>
        <w:rPr>
          <w:rFonts w:ascii="Times New Roman" w:eastAsia="仿宋_GB2312" w:hAnsi="Times New Roman" w:cs="Times New Roman"/>
          <w:sz w:val="32"/>
          <w:szCs w:val="32"/>
        </w:rPr>
      </w:pPr>
      <w:r w:rsidRPr="00CA3917">
        <w:rPr>
          <w:rFonts w:ascii="Times New Roman" w:eastAsia="仿宋_GB2312" w:hAnsi="Times New Roman" w:cs="Times New Roman"/>
          <w:sz w:val="32"/>
          <w:szCs w:val="32"/>
        </w:rPr>
        <w:t>支持实体经济降成本、减负担</w:t>
      </w:r>
      <w:r>
        <w:rPr>
          <w:rFonts w:ascii="Times New Roman" w:eastAsia="仿宋_GB2312" w:hAnsi="Times New Roman" w:cs="Times New Roman" w:hint="eastAsia"/>
          <w:sz w:val="32"/>
          <w:szCs w:val="32"/>
        </w:rPr>
        <w:t>，</w:t>
      </w:r>
      <w:r w:rsidRPr="003C4AD2">
        <w:rPr>
          <w:rFonts w:ascii="Times New Roman" w:eastAsia="仿宋_GB2312" w:hAnsi="Times New Roman" w:cs="Times New Roman" w:hint="eastAsia"/>
          <w:sz w:val="32"/>
          <w:szCs w:val="32"/>
        </w:rPr>
        <w:t>全面落实</w:t>
      </w:r>
      <w:r w:rsidR="00690D00">
        <w:rPr>
          <w:rFonts w:ascii="Times New Roman" w:eastAsia="仿宋_GB2312" w:hAnsi="Times New Roman" w:cs="Times New Roman" w:hint="eastAsia"/>
          <w:sz w:val="32"/>
          <w:szCs w:val="32"/>
        </w:rPr>
        <w:t>结构性改革</w:t>
      </w:r>
      <w:r w:rsidRPr="003C4AD2">
        <w:rPr>
          <w:rFonts w:ascii="Times New Roman" w:eastAsia="仿宋_GB2312" w:hAnsi="Times New Roman" w:cs="Times New Roman" w:hint="eastAsia"/>
          <w:sz w:val="32"/>
          <w:szCs w:val="32"/>
        </w:rPr>
        <w:t>各项政策，多措并举助推企业加快发展</w:t>
      </w:r>
      <w:r w:rsidR="008970CC" w:rsidRPr="00CA3917">
        <w:rPr>
          <w:rFonts w:ascii="Times New Roman" w:eastAsia="仿宋_GB2312" w:hAnsi="Times New Roman" w:cs="Times New Roman"/>
          <w:sz w:val="32"/>
          <w:szCs w:val="32"/>
        </w:rPr>
        <w:t>。营改增扩围全市全年为企业减负约</w:t>
      </w:r>
      <w:r w:rsidR="008970CC" w:rsidRPr="00CA3917">
        <w:rPr>
          <w:rFonts w:ascii="Times New Roman" w:eastAsia="仿宋_GB2312" w:hAnsi="Times New Roman" w:cs="Times New Roman"/>
          <w:sz w:val="32"/>
          <w:szCs w:val="32"/>
        </w:rPr>
        <w:t>60</w:t>
      </w:r>
      <w:r w:rsidR="008970CC" w:rsidRPr="00CA3917">
        <w:rPr>
          <w:rFonts w:ascii="Times New Roman" w:eastAsia="仿宋_GB2312" w:hAnsi="Times New Roman" w:cs="Times New Roman"/>
          <w:sz w:val="32"/>
          <w:szCs w:val="32"/>
        </w:rPr>
        <w:t>亿元；取消部分行政事业性收费、暂停征收防洪保安资金和社保降费、援企稳岗等措施，为企业减负近</w:t>
      </w:r>
      <w:r w:rsidR="008970CC" w:rsidRPr="00CA3917">
        <w:rPr>
          <w:rFonts w:ascii="Times New Roman" w:eastAsia="仿宋_GB2312" w:hAnsi="Times New Roman" w:cs="Times New Roman"/>
          <w:sz w:val="32"/>
          <w:szCs w:val="32"/>
        </w:rPr>
        <w:t>70</w:t>
      </w:r>
      <w:r w:rsidR="008970CC" w:rsidRPr="00CA3917">
        <w:rPr>
          <w:rFonts w:ascii="Times New Roman" w:eastAsia="仿宋_GB2312" w:hAnsi="Times New Roman" w:cs="Times New Roman"/>
          <w:sz w:val="32"/>
          <w:szCs w:val="32"/>
        </w:rPr>
        <w:t>亿元左右。支持企业降杠杆、减风险。小微创业贷累计放贷</w:t>
      </w:r>
      <w:r w:rsidR="008970CC" w:rsidRPr="00CA3917">
        <w:rPr>
          <w:rFonts w:ascii="Times New Roman" w:eastAsia="仿宋_GB2312" w:hAnsi="Times New Roman" w:cs="Times New Roman"/>
          <w:sz w:val="32"/>
          <w:szCs w:val="32"/>
        </w:rPr>
        <w:t>36</w:t>
      </w:r>
      <w:r w:rsidR="008970CC" w:rsidRPr="00CA3917">
        <w:rPr>
          <w:rFonts w:ascii="Times New Roman" w:eastAsia="仿宋_GB2312" w:hAnsi="Times New Roman" w:cs="Times New Roman"/>
          <w:sz w:val="32"/>
          <w:szCs w:val="32"/>
        </w:rPr>
        <w:t>亿元，为</w:t>
      </w:r>
      <w:r w:rsidR="008970CC" w:rsidRPr="00CA3917">
        <w:rPr>
          <w:rFonts w:ascii="Times New Roman" w:eastAsia="仿宋_GB2312" w:hAnsi="Times New Roman" w:cs="Times New Roman"/>
          <w:sz w:val="32"/>
          <w:szCs w:val="32"/>
        </w:rPr>
        <w:t>1100</w:t>
      </w:r>
      <w:r w:rsidR="008970CC" w:rsidRPr="00CA3917">
        <w:rPr>
          <w:rFonts w:ascii="Times New Roman" w:eastAsia="仿宋_GB2312" w:hAnsi="Times New Roman" w:cs="Times New Roman"/>
          <w:sz w:val="32"/>
          <w:szCs w:val="32"/>
        </w:rPr>
        <w:t>多家企业降低融资成本</w:t>
      </w:r>
      <w:r w:rsidR="008970CC" w:rsidRPr="00CA3917">
        <w:rPr>
          <w:rFonts w:ascii="Times New Roman" w:eastAsia="仿宋_GB2312" w:hAnsi="Times New Roman" w:cs="Times New Roman"/>
          <w:sz w:val="32"/>
          <w:szCs w:val="32"/>
        </w:rPr>
        <w:t>4000</w:t>
      </w:r>
      <w:r w:rsidR="008970CC" w:rsidRPr="00CA3917">
        <w:rPr>
          <w:rFonts w:ascii="Times New Roman" w:eastAsia="仿宋_GB2312" w:hAnsi="Times New Roman" w:cs="Times New Roman"/>
          <w:sz w:val="32"/>
          <w:szCs w:val="32"/>
        </w:rPr>
        <w:t>多万元；中小企业应急转贷资金累计使用</w:t>
      </w:r>
      <w:r w:rsidR="008970CC" w:rsidRPr="00CA3917">
        <w:rPr>
          <w:rFonts w:ascii="Times New Roman" w:eastAsia="仿宋_GB2312" w:hAnsi="Times New Roman" w:cs="Times New Roman"/>
          <w:sz w:val="32"/>
          <w:szCs w:val="32"/>
        </w:rPr>
        <w:t>135</w:t>
      </w:r>
      <w:r w:rsidR="008970CC" w:rsidRPr="00CA3917">
        <w:rPr>
          <w:rFonts w:ascii="Times New Roman" w:eastAsia="仿宋_GB2312" w:hAnsi="Times New Roman" w:cs="Times New Roman"/>
          <w:sz w:val="32"/>
          <w:szCs w:val="32"/>
        </w:rPr>
        <w:t>亿元、惠及</w:t>
      </w:r>
      <w:r w:rsidR="008970CC" w:rsidRPr="00CA3917">
        <w:rPr>
          <w:rFonts w:ascii="Times New Roman" w:eastAsia="仿宋_GB2312" w:hAnsi="Times New Roman" w:cs="Times New Roman"/>
          <w:sz w:val="32"/>
          <w:szCs w:val="32"/>
        </w:rPr>
        <w:t>1265</w:t>
      </w:r>
      <w:r w:rsidR="008970CC" w:rsidRPr="00CA3917">
        <w:rPr>
          <w:rFonts w:ascii="Times New Roman" w:eastAsia="仿宋_GB2312" w:hAnsi="Times New Roman" w:cs="Times New Roman"/>
          <w:sz w:val="32"/>
          <w:szCs w:val="32"/>
        </w:rPr>
        <w:t>家企业；科技风险补偿在贷余额保</w:t>
      </w:r>
      <w:r w:rsidR="008970CC" w:rsidRPr="00CA3917">
        <w:rPr>
          <w:rFonts w:ascii="Times New Roman" w:eastAsia="仿宋_GB2312" w:hAnsi="Times New Roman" w:cs="Times New Roman"/>
          <w:sz w:val="32"/>
          <w:szCs w:val="32"/>
        </w:rPr>
        <w:lastRenderedPageBreak/>
        <w:t>持在</w:t>
      </w:r>
      <w:r w:rsidR="008970CC" w:rsidRPr="00CA3917">
        <w:rPr>
          <w:rFonts w:ascii="Times New Roman" w:eastAsia="仿宋_GB2312" w:hAnsi="Times New Roman" w:cs="Times New Roman"/>
          <w:sz w:val="32"/>
          <w:szCs w:val="32"/>
        </w:rPr>
        <w:t>10</w:t>
      </w:r>
      <w:r w:rsidR="008970CC" w:rsidRPr="00CA3917">
        <w:rPr>
          <w:rFonts w:ascii="Times New Roman" w:eastAsia="仿宋_GB2312" w:hAnsi="Times New Roman" w:cs="Times New Roman"/>
          <w:sz w:val="32"/>
          <w:szCs w:val="32"/>
        </w:rPr>
        <w:t>亿元以上；落实资金</w:t>
      </w:r>
      <w:r w:rsidR="008970CC" w:rsidRPr="00CA3917">
        <w:rPr>
          <w:rFonts w:ascii="Times New Roman" w:eastAsia="仿宋_GB2312" w:hAnsi="Times New Roman" w:cs="Times New Roman"/>
          <w:sz w:val="32"/>
          <w:szCs w:val="32"/>
        </w:rPr>
        <w:t>3200</w:t>
      </w:r>
      <w:r w:rsidR="008970CC" w:rsidRPr="00CA3917">
        <w:rPr>
          <w:rFonts w:ascii="Times New Roman" w:eastAsia="仿宋_GB2312" w:hAnsi="Times New Roman" w:cs="Times New Roman"/>
          <w:sz w:val="32"/>
          <w:szCs w:val="32"/>
        </w:rPr>
        <w:t>万元，引导企业境内外全年新增上市</w:t>
      </w:r>
      <w:r w:rsidR="008970CC" w:rsidRPr="00CA3917">
        <w:rPr>
          <w:rFonts w:ascii="Times New Roman" w:eastAsia="仿宋_GB2312" w:hAnsi="Times New Roman" w:cs="Times New Roman"/>
          <w:sz w:val="32"/>
          <w:szCs w:val="32"/>
        </w:rPr>
        <w:t>17</w:t>
      </w:r>
      <w:r w:rsidR="008970CC" w:rsidRPr="00CA3917">
        <w:rPr>
          <w:rFonts w:ascii="Times New Roman" w:eastAsia="仿宋_GB2312" w:hAnsi="Times New Roman" w:cs="Times New Roman"/>
          <w:sz w:val="32"/>
          <w:szCs w:val="32"/>
        </w:rPr>
        <w:t>家。支持房地产去库存、稳市场。出台政策对符合条件的存量商业办公用房、全装修成品商品住房购房对象予以补助；发放经济适用房购房补贴近</w:t>
      </w:r>
      <w:r w:rsidR="008970CC" w:rsidRPr="00CA3917">
        <w:rPr>
          <w:rFonts w:ascii="Times New Roman" w:eastAsia="仿宋_GB2312" w:hAnsi="Times New Roman" w:cs="Times New Roman"/>
          <w:sz w:val="32"/>
          <w:szCs w:val="32"/>
        </w:rPr>
        <w:t>4500</w:t>
      </w:r>
      <w:r w:rsidR="008970CC" w:rsidRPr="00CA3917">
        <w:rPr>
          <w:rFonts w:ascii="Times New Roman" w:eastAsia="仿宋_GB2312" w:hAnsi="Times New Roman" w:cs="Times New Roman"/>
          <w:sz w:val="32"/>
          <w:szCs w:val="32"/>
        </w:rPr>
        <w:t>万元，惠及购房家庭</w:t>
      </w:r>
      <w:r w:rsidR="008970CC" w:rsidRPr="00CA3917">
        <w:rPr>
          <w:rFonts w:ascii="Times New Roman" w:eastAsia="仿宋_GB2312" w:hAnsi="Times New Roman" w:cs="Times New Roman"/>
          <w:sz w:val="32"/>
          <w:szCs w:val="32"/>
        </w:rPr>
        <w:t>317</w:t>
      </w:r>
      <w:r w:rsidR="008970CC" w:rsidRPr="00CA3917">
        <w:rPr>
          <w:rFonts w:ascii="Times New Roman" w:eastAsia="仿宋_GB2312" w:hAnsi="Times New Roman" w:cs="Times New Roman"/>
          <w:sz w:val="32"/>
          <w:szCs w:val="32"/>
        </w:rPr>
        <w:t>户。支持项目引进外贸出口补短板、稳增长</w:t>
      </w:r>
      <w:r w:rsidR="00690D00">
        <w:rPr>
          <w:rFonts w:ascii="Times New Roman" w:eastAsia="仿宋_GB2312" w:hAnsi="Times New Roman" w:cs="Times New Roman" w:hint="eastAsia"/>
          <w:sz w:val="32"/>
          <w:szCs w:val="32"/>
        </w:rPr>
        <w:t>，</w:t>
      </w:r>
      <w:r w:rsidR="008970CC" w:rsidRPr="00CA3917">
        <w:rPr>
          <w:rFonts w:ascii="Times New Roman" w:eastAsia="仿宋_GB2312" w:hAnsi="Times New Roman" w:cs="Times New Roman"/>
          <w:sz w:val="32"/>
          <w:szCs w:val="32"/>
        </w:rPr>
        <w:t>落实资金</w:t>
      </w:r>
      <w:r w:rsidR="008970CC" w:rsidRPr="00CA3917">
        <w:rPr>
          <w:rFonts w:ascii="Times New Roman" w:eastAsia="仿宋_GB2312" w:hAnsi="Times New Roman" w:cs="Times New Roman"/>
          <w:sz w:val="32"/>
          <w:szCs w:val="32"/>
        </w:rPr>
        <w:t>7000</w:t>
      </w:r>
      <w:r w:rsidR="008970CC" w:rsidRPr="00CA3917">
        <w:rPr>
          <w:rFonts w:ascii="Times New Roman" w:eastAsia="仿宋_GB2312" w:hAnsi="Times New Roman" w:cs="Times New Roman"/>
          <w:sz w:val="32"/>
          <w:szCs w:val="32"/>
        </w:rPr>
        <w:t>万元支持外贸企业拓市场、抓订单</w:t>
      </w:r>
      <w:r w:rsidR="00074EF4">
        <w:rPr>
          <w:rFonts w:ascii="Times New Roman" w:eastAsia="仿宋_GB2312" w:hAnsi="Times New Roman" w:cs="Times New Roman" w:hint="eastAsia"/>
          <w:sz w:val="32"/>
          <w:szCs w:val="32"/>
        </w:rPr>
        <w:t>，</w:t>
      </w:r>
      <w:r w:rsidR="00074EF4" w:rsidRPr="00CA3917">
        <w:rPr>
          <w:rFonts w:ascii="Times New Roman" w:eastAsia="仿宋_GB2312" w:hAnsi="Times New Roman" w:cs="Times New Roman"/>
          <w:sz w:val="32"/>
          <w:szCs w:val="32"/>
        </w:rPr>
        <w:t>支持外贸平台建设鼓励异地出口企业回流</w:t>
      </w:r>
      <w:r w:rsidR="00074EF4">
        <w:rPr>
          <w:rFonts w:ascii="Times New Roman" w:eastAsia="仿宋_GB2312" w:hAnsi="Times New Roman" w:cs="Times New Roman" w:hint="eastAsia"/>
          <w:sz w:val="32"/>
          <w:szCs w:val="32"/>
        </w:rPr>
        <w:t>。</w:t>
      </w:r>
    </w:p>
    <w:p w:rsidR="008970CC" w:rsidRPr="00CA3917" w:rsidRDefault="008970CC" w:rsidP="00CA3917">
      <w:pPr>
        <w:pStyle w:val="a5"/>
        <w:widowControl w:val="0"/>
        <w:spacing w:before="0" w:beforeAutospacing="0" w:after="0" w:afterAutospacing="0" w:line="560" w:lineRule="exact"/>
        <w:ind w:firstLine="640"/>
        <w:rPr>
          <w:rFonts w:ascii="Times New Roman" w:eastAsia="楷体_GB2312" w:hAnsi="Times New Roman" w:cs="Times New Roman"/>
          <w:sz w:val="32"/>
          <w:szCs w:val="32"/>
        </w:rPr>
      </w:pPr>
      <w:r w:rsidRPr="00CA3917">
        <w:rPr>
          <w:rFonts w:ascii="Times New Roman" w:eastAsia="楷体_GB2312" w:hAnsi="Times New Roman" w:cs="Times New Roman"/>
          <w:sz w:val="32"/>
          <w:szCs w:val="32"/>
        </w:rPr>
        <w:t>（四）完善机制</w:t>
      </w:r>
      <w:r w:rsidR="00C91459">
        <w:rPr>
          <w:rFonts w:ascii="Times New Roman" w:eastAsia="楷体_GB2312" w:hAnsi="Times New Roman" w:cs="Times New Roman" w:hint="eastAsia"/>
          <w:sz w:val="32"/>
          <w:szCs w:val="32"/>
        </w:rPr>
        <w:t>加大</w:t>
      </w:r>
      <w:r w:rsidRPr="00CA3917">
        <w:rPr>
          <w:rFonts w:ascii="Times New Roman" w:eastAsia="楷体_GB2312" w:hAnsi="Times New Roman" w:cs="Times New Roman"/>
          <w:sz w:val="32"/>
          <w:szCs w:val="32"/>
        </w:rPr>
        <w:t>投入，民生事业提标扩面补短板</w:t>
      </w:r>
    </w:p>
    <w:p w:rsidR="008970CC" w:rsidRPr="00CA3917" w:rsidRDefault="008970CC" w:rsidP="00CA3917">
      <w:pPr>
        <w:pStyle w:val="a5"/>
        <w:widowControl w:val="0"/>
        <w:spacing w:before="0" w:beforeAutospacing="0" w:after="0" w:afterAutospacing="0" w:line="560" w:lineRule="exact"/>
        <w:ind w:firstLineChars="200" w:firstLine="640"/>
        <w:rPr>
          <w:rFonts w:ascii="Times New Roman" w:eastAsia="仿宋_GB2312" w:hAnsi="Times New Roman" w:cs="Times New Roman"/>
          <w:sz w:val="32"/>
          <w:szCs w:val="32"/>
        </w:rPr>
      </w:pPr>
      <w:r w:rsidRPr="00CA3917">
        <w:rPr>
          <w:rFonts w:ascii="Times New Roman" w:eastAsia="仿宋_GB2312" w:hAnsi="Times New Roman" w:cs="Times New Roman"/>
          <w:sz w:val="32"/>
          <w:szCs w:val="32"/>
        </w:rPr>
        <w:t>全市教育、医疗、社保就业等城乡公共服务支出占比继续提高。教育投入继续加大，从幼儿园到高中（中职）生均公用经费定额提高，民办、职业和高等教育扶持力度进一步加大；社保支持力度不断加强，养老、医保、社保等提标提档提补政策落实到位；促进人才落户，市区安排</w:t>
      </w:r>
      <w:r w:rsidRPr="00CA3917">
        <w:rPr>
          <w:rFonts w:ascii="Times New Roman" w:eastAsia="仿宋_GB2312" w:hAnsi="Times New Roman" w:cs="Times New Roman"/>
          <w:sz w:val="32"/>
          <w:szCs w:val="32"/>
        </w:rPr>
        <w:t>5.2</w:t>
      </w:r>
      <w:r w:rsidRPr="00CA3917">
        <w:rPr>
          <w:rFonts w:ascii="Times New Roman" w:eastAsia="仿宋_GB2312" w:hAnsi="Times New Roman" w:cs="Times New Roman"/>
          <w:sz w:val="32"/>
          <w:szCs w:val="32"/>
        </w:rPr>
        <w:t>亿元支持创业就业，本级落实</w:t>
      </w:r>
      <w:r w:rsidRPr="00CA3917">
        <w:rPr>
          <w:rFonts w:ascii="Times New Roman" w:eastAsia="仿宋_GB2312" w:hAnsi="Times New Roman" w:cs="Times New Roman"/>
          <w:sz w:val="32"/>
          <w:szCs w:val="32"/>
        </w:rPr>
        <w:t>2.2</w:t>
      </w:r>
      <w:r w:rsidRPr="00CA3917">
        <w:rPr>
          <w:rFonts w:ascii="Times New Roman" w:eastAsia="仿宋_GB2312" w:hAnsi="Times New Roman" w:cs="Times New Roman"/>
          <w:sz w:val="32"/>
          <w:szCs w:val="32"/>
        </w:rPr>
        <w:t>亿元实施</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太湖人才</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计划；精准帮困扶贫，市区落实各类救助资金</w:t>
      </w:r>
      <w:r w:rsidRPr="00CA3917">
        <w:rPr>
          <w:rFonts w:ascii="Times New Roman" w:eastAsia="仿宋_GB2312" w:hAnsi="Times New Roman" w:cs="Times New Roman"/>
          <w:sz w:val="32"/>
          <w:szCs w:val="32"/>
        </w:rPr>
        <w:t>2</w:t>
      </w:r>
      <w:r w:rsidRPr="00CA3917">
        <w:rPr>
          <w:rFonts w:ascii="Times New Roman" w:eastAsia="仿宋_GB2312" w:hAnsi="Times New Roman" w:cs="Times New Roman"/>
          <w:sz w:val="32"/>
          <w:szCs w:val="32"/>
        </w:rPr>
        <w:t>亿元提高</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三无</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五保</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、伤残等困难人群补助标准，</w:t>
      </w:r>
      <w:r w:rsidR="00F21822">
        <w:rPr>
          <w:rFonts w:ascii="Times New Roman" w:eastAsia="仿宋_GB2312" w:hAnsi="Times New Roman" w:cs="Times New Roman" w:hint="eastAsia"/>
          <w:sz w:val="32"/>
          <w:szCs w:val="32"/>
        </w:rPr>
        <w:t>市</w:t>
      </w:r>
      <w:r w:rsidRPr="00CA3917">
        <w:rPr>
          <w:rFonts w:ascii="Times New Roman" w:eastAsia="仿宋_GB2312" w:hAnsi="Times New Roman" w:cs="Times New Roman"/>
          <w:sz w:val="32"/>
          <w:szCs w:val="32"/>
        </w:rPr>
        <w:t>本级安排</w:t>
      </w:r>
      <w:r w:rsidRPr="00CA3917">
        <w:rPr>
          <w:rFonts w:ascii="Times New Roman" w:eastAsia="仿宋_GB2312" w:hAnsi="Times New Roman" w:cs="Times New Roman"/>
          <w:sz w:val="32"/>
          <w:szCs w:val="32"/>
        </w:rPr>
        <w:t>3000</w:t>
      </w:r>
      <w:r w:rsidRPr="00CA3917">
        <w:rPr>
          <w:rFonts w:ascii="Times New Roman" w:eastAsia="仿宋_GB2312" w:hAnsi="Times New Roman" w:cs="Times New Roman"/>
          <w:sz w:val="32"/>
          <w:szCs w:val="32"/>
        </w:rPr>
        <w:t>万元支持</w:t>
      </w:r>
      <w:r w:rsidRPr="00CA3917">
        <w:rPr>
          <w:rFonts w:ascii="Times New Roman" w:eastAsia="仿宋_GB2312" w:hAnsi="Times New Roman" w:cs="Times New Roman"/>
          <w:sz w:val="32"/>
          <w:szCs w:val="32"/>
        </w:rPr>
        <w:t>98</w:t>
      </w:r>
      <w:r w:rsidRPr="00CA3917">
        <w:rPr>
          <w:rFonts w:ascii="Times New Roman" w:eastAsia="仿宋_GB2312" w:hAnsi="Times New Roman" w:cs="Times New Roman"/>
          <w:sz w:val="32"/>
          <w:szCs w:val="32"/>
        </w:rPr>
        <w:t>个经济薄弱村脱贫；聚焦农业供给侧改革，推进城乡一体先导示范区、现代农业示范区和水利现代化建设，支持培育新型农业经营主体；推进生态文明建设，全力支持垃圾终端处置、大气污染防治、太湖水治理、河道和黑臭水体整治；支持新型城镇化建设，积极推进旧住宅区和城中村改造，大力支持苏锡常南部通道、地铁</w:t>
      </w:r>
      <w:r w:rsidRPr="00CA3917">
        <w:rPr>
          <w:rFonts w:ascii="Times New Roman" w:eastAsia="仿宋_GB2312" w:hAnsi="Times New Roman" w:cs="Times New Roman"/>
          <w:sz w:val="32"/>
          <w:szCs w:val="32"/>
        </w:rPr>
        <w:t>3</w:t>
      </w:r>
      <w:r w:rsidRPr="00CA3917">
        <w:rPr>
          <w:rFonts w:ascii="Times New Roman" w:eastAsia="仿宋_GB2312" w:hAnsi="Times New Roman" w:cs="Times New Roman"/>
          <w:sz w:val="32"/>
          <w:szCs w:val="32"/>
        </w:rPr>
        <w:t>、</w:t>
      </w:r>
      <w:r w:rsidRPr="00CA3917">
        <w:rPr>
          <w:rFonts w:ascii="Times New Roman" w:eastAsia="仿宋_GB2312" w:hAnsi="Times New Roman" w:cs="Times New Roman"/>
          <w:sz w:val="32"/>
          <w:szCs w:val="32"/>
        </w:rPr>
        <w:t>4</w:t>
      </w:r>
      <w:r w:rsidRPr="00CA3917">
        <w:rPr>
          <w:rFonts w:ascii="Times New Roman" w:eastAsia="仿宋_GB2312" w:hAnsi="Times New Roman" w:cs="Times New Roman"/>
          <w:sz w:val="32"/>
          <w:szCs w:val="32"/>
        </w:rPr>
        <w:t>号线等基础设施建设。</w:t>
      </w:r>
    </w:p>
    <w:p w:rsidR="008970CC" w:rsidRPr="00CA3917" w:rsidRDefault="008970CC" w:rsidP="00CA3917">
      <w:pPr>
        <w:pStyle w:val="a5"/>
        <w:widowControl w:val="0"/>
        <w:spacing w:before="0" w:beforeAutospacing="0" w:after="0" w:afterAutospacing="0" w:line="560" w:lineRule="exact"/>
        <w:ind w:firstLine="640"/>
        <w:rPr>
          <w:rFonts w:ascii="Times New Roman" w:eastAsia="楷体_GB2312" w:hAnsi="Times New Roman" w:cs="Times New Roman"/>
          <w:sz w:val="32"/>
          <w:szCs w:val="32"/>
        </w:rPr>
      </w:pPr>
      <w:r w:rsidRPr="00CA3917">
        <w:rPr>
          <w:rFonts w:ascii="Times New Roman" w:eastAsia="楷体_GB2312" w:hAnsi="Times New Roman" w:cs="Times New Roman"/>
          <w:sz w:val="32"/>
          <w:szCs w:val="32"/>
        </w:rPr>
        <w:t>（五）严控总量优化结构，政府债务降本减负防风险</w:t>
      </w:r>
    </w:p>
    <w:p w:rsidR="008970CC" w:rsidRPr="00CA3917" w:rsidRDefault="00570619" w:rsidP="00570619">
      <w:pPr>
        <w:pStyle w:val="a5"/>
        <w:widowControl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不断强化政府债务管理，探索</w:t>
      </w:r>
      <w:r w:rsidRPr="00570619">
        <w:rPr>
          <w:rFonts w:ascii="Times New Roman" w:eastAsia="仿宋_GB2312" w:hAnsi="Times New Roman" w:cs="Times New Roman" w:hint="eastAsia"/>
          <w:sz w:val="32"/>
          <w:szCs w:val="32"/>
        </w:rPr>
        <w:t>构建长效治理机制化解债务风</w:t>
      </w:r>
      <w:r w:rsidRPr="00570619">
        <w:rPr>
          <w:rFonts w:ascii="Times New Roman" w:eastAsia="仿宋_GB2312" w:hAnsi="Times New Roman" w:cs="Times New Roman" w:hint="eastAsia"/>
          <w:sz w:val="32"/>
          <w:szCs w:val="32"/>
        </w:rPr>
        <w:lastRenderedPageBreak/>
        <w:t>险。</w:t>
      </w:r>
      <w:r w:rsidR="008970CC" w:rsidRPr="00CA3917">
        <w:rPr>
          <w:rFonts w:ascii="Times New Roman" w:eastAsia="仿宋_GB2312" w:hAnsi="Times New Roman" w:cs="Times New Roman"/>
          <w:sz w:val="32"/>
          <w:szCs w:val="32"/>
        </w:rPr>
        <w:t>严控总量，</w:t>
      </w:r>
      <w:r w:rsidR="00431579">
        <w:rPr>
          <w:rFonts w:ascii="Times New Roman" w:eastAsia="仿宋_GB2312" w:hAnsi="Times New Roman" w:cs="Times New Roman" w:hint="eastAsia"/>
          <w:sz w:val="32"/>
          <w:szCs w:val="32"/>
        </w:rPr>
        <w:t>严格执行</w:t>
      </w:r>
      <w:r w:rsidR="008970CC" w:rsidRPr="00CA3917">
        <w:rPr>
          <w:rFonts w:ascii="Times New Roman" w:eastAsia="仿宋_GB2312" w:hAnsi="Times New Roman" w:cs="Times New Roman"/>
          <w:sz w:val="32"/>
          <w:szCs w:val="32"/>
        </w:rPr>
        <w:t>债务预算管理、限额管理</w:t>
      </w:r>
      <w:r w:rsidR="00A42F01">
        <w:rPr>
          <w:rFonts w:ascii="Times New Roman" w:eastAsia="仿宋_GB2312" w:hAnsi="Times New Roman" w:cs="Times New Roman" w:hint="eastAsia"/>
          <w:sz w:val="32"/>
          <w:szCs w:val="32"/>
        </w:rPr>
        <w:t>要求</w:t>
      </w:r>
      <w:r w:rsidR="008970CC" w:rsidRPr="00CA3917">
        <w:rPr>
          <w:rFonts w:ascii="Times New Roman" w:eastAsia="仿宋_GB2312" w:hAnsi="Times New Roman" w:cs="Times New Roman"/>
          <w:sz w:val="32"/>
          <w:szCs w:val="32"/>
        </w:rPr>
        <w:t>，加强</w:t>
      </w:r>
      <w:r w:rsidR="00A42F01">
        <w:rPr>
          <w:rFonts w:ascii="Times New Roman" w:eastAsia="仿宋_GB2312" w:hAnsi="Times New Roman" w:cs="Times New Roman" w:hint="eastAsia"/>
          <w:sz w:val="32"/>
          <w:szCs w:val="32"/>
        </w:rPr>
        <w:t>地方政府</w:t>
      </w:r>
      <w:r w:rsidR="009E09F9" w:rsidRPr="00CA3917">
        <w:rPr>
          <w:rFonts w:ascii="Times New Roman" w:eastAsia="仿宋_GB2312" w:hAnsi="Times New Roman" w:cs="Times New Roman"/>
          <w:sz w:val="32"/>
          <w:szCs w:val="32"/>
        </w:rPr>
        <w:t>债务</w:t>
      </w:r>
      <w:r w:rsidR="009E09F9">
        <w:rPr>
          <w:rFonts w:ascii="Times New Roman" w:eastAsia="仿宋_GB2312" w:hAnsi="Times New Roman" w:cs="Times New Roman" w:hint="eastAsia"/>
          <w:sz w:val="32"/>
          <w:szCs w:val="32"/>
        </w:rPr>
        <w:t>动态监控和</w:t>
      </w:r>
      <w:r w:rsidR="008970CC" w:rsidRPr="00CA3917">
        <w:rPr>
          <w:rFonts w:ascii="Times New Roman" w:eastAsia="仿宋_GB2312" w:hAnsi="Times New Roman" w:cs="Times New Roman"/>
          <w:sz w:val="32"/>
          <w:szCs w:val="32"/>
        </w:rPr>
        <w:t>管理考核。规范增量，严格审批流程，严控新增融资规模和成本，</w:t>
      </w:r>
      <w:r w:rsidR="00F21822">
        <w:rPr>
          <w:rFonts w:ascii="Times New Roman" w:eastAsia="仿宋_GB2312" w:hAnsi="Times New Roman" w:cs="Times New Roman" w:hint="eastAsia"/>
          <w:sz w:val="32"/>
          <w:szCs w:val="32"/>
        </w:rPr>
        <w:t>市</w:t>
      </w:r>
      <w:r w:rsidR="008970CC" w:rsidRPr="00CA3917">
        <w:rPr>
          <w:rFonts w:ascii="Times New Roman" w:eastAsia="仿宋_GB2312" w:hAnsi="Times New Roman" w:cs="Times New Roman"/>
          <w:sz w:val="32"/>
          <w:szCs w:val="32"/>
        </w:rPr>
        <w:t>本级新增债务平均成本继续明显下降。盘活存量，</w:t>
      </w:r>
      <w:r w:rsidR="003A5AAE">
        <w:rPr>
          <w:rFonts w:ascii="Times New Roman" w:eastAsia="仿宋_GB2312" w:hAnsi="Times New Roman" w:cs="Times New Roman" w:hint="eastAsia"/>
          <w:sz w:val="32"/>
          <w:szCs w:val="32"/>
        </w:rPr>
        <w:t>市本级</w:t>
      </w:r>
      <w:r w:rsidR="008970CC" w:rsidRPr="00CA3917">
        <w:rPr>
          <w:rFonts w:ascii="Times New Roman" w:eastAsia="仿宋_GB2312" w:hAnsi="Times New Roman" w:cs="Times New Roman"/>
          <w:sz w:val="32"/>
          <w:szCs w:val="32"/>
        </w:rPr>
        <w:t>争取到</w:t>
      </w:r>
      <w:r w:rsidR="003A5AAE">
        <w:rPr>
          <w:rFonts w:ascii="Times New Roman" w:eastAsia="仿宋_GB2312" w:hAnsi="Times New Roman" w:cs="Times New Roman" w:hint="eastAsia"/>
          <w:sz w:val="32"/>
          <w:szCs w:val="32"/>
        </w:rPr>
        <w:t>各类</w:t>
      </w:r>
      <w:r w:rsidR="008970CC" w:rsidRPr="00CA3917">
        <w:rPr>
          <w:rFonts w:ascii="Times New Roman" w:eastAsia="仿宋_GB2312" w:hAnsi="Times New Roman" w:cs="Times New Roman"/>
          <w:sz w:val="32"/>
          <w:szCs w:val="32"/>
        </w:rPr>
        <w:t>地方政府债券资金</w:t>
      </w:r>
      <w:r w:rsidR="003A5AAE">
        <w:rPr>
          <w:rFonts w:ascii="Times New Roman" w:eastAsia="仿宋_GB2312" w:hAnsi="Times New Roman" w:cs="Times New Roman" w:hint="eastAsia"/>
          <w:sz w:val="32"/>
          <w:szCs w:val="32"/>
        </w:rPr>
        <w:t>130.12</w:t>
      </w:r>
      <w:r w:rsidR="008970CC" w:rsidRPr="00CA3917">
        <w:rPr>
          <w:rFonts w:ascii="Times New Roman" w:eastAsia="仿宋_GB2312" w:hAnsi="Times New Roman" w:cs="Times New Roman"/>
          <w:sz w:val="32"/>
          <w:szCs w:val="32"/>
        </w:rPr>
        <w:t>亿元，</w:t>
      </w:r>
      <w:r w:rsidR="003A5AAE">
        <w:rPr>
          <w:rFonts w:ascii="Times New Roman" w:eastAsia="仿宋_GB2312" w:hAnsi="Times New Roman" w:cs="Times New Roman" w:hint="eastAsia"/>
          <w:sz w:val="32"/>
          <w:szCs w:val="32"/>
        </w:rPr>
        <w:t>通过债券</w:t>
      </w:r>
      <w:r w:rsidR="008970CC" w:rsidRPr="00CA3917">
        <w:rPr>
          <w:rFonts w:ascii="Times New Roman" w:eastAsia="仿宋_GB2312" w:hAnsi="Times New Roman" w:cs="Times New Roman"/>
          <w:sz w:val="32"/>
          <w:szCs w:val="32"/>
        </w:rPr>
        <w:t>置换</w:t>
      </w:r>
      <w:r w:rsidR="003A5AAE">
        <w:rPr>
          <w:rFonts w:ascii="Times New Roman" w:eastAsia="仿宋_GB2312" w:hAnsi="Times New Roman" w:cs="Times New Roman" w:hint="eastAsia"/>
          <w:sz w:val="32"/>
          <w:szCs w:val="32"/>
        </w:rPr>
        <w:t>有效压降债务成本</w:t>
      </w:r>
      <w:r w:rsidR="008970CC" w:rsidRPr="00CA3917">
        <w:rPr>
          <w:rFonts w:ascii="Times New Roman" w:eastAsia="仿宋_GB2312" w:hAnsi="Times New Roman" w:cs="Times New Roman"/>
          <w:sz w:val="32"/>
          <w:szCs w:val="32"/>
        </w:rPr>
        <w:t>；抓住利息</w:t>
      </w:r>
      <w:r w:rsidR="00EB503D">
        <w:rPr>
          <w:rFonts w:ascii="Times New Roman" w:eastAsia="仿宋_GB2312" w:hAnsi="Times New Roman" w:cs="Times New Roman" w:hint="eastAsia"/>
          <w:sz w:val="32"/>
          <w:szCs w:val="32"/>
        </w:rPr>
        <w:t>调整窗口期</w:t>
      </w:r>
      <w:r w:rsidR="008970CC" w:rsidRPr="00CA3917">
        <w:rPr>
          <w:rFonts w:ascii="Times New Roman" w:eastAsia="仿宋_GB2312" w:hAnsi="Times New Roman" w:cs="Times New Roman"/>
          <w:sz w:val="32"/>
          <w:szCs w:val="32"/>
        </w:rPr>
        <w:t>机遇</w:t>
      </w:r>
      <w:r w:rsidR="00EB503D">
        <w:rPr>
          <w:rFonts w:ascii="Times New Roman" w:eastAsia="仿宋_GB2312" w:hAnsi="Times New Roman" w:cs="Times New Roman" w:hint="eastAsia"/>
          <w:sz w:val="32"/>
          <w:szCs w:val="32"/>
        </w:rPr>
        <w:t>，</w:t>
      </w:r>
      <w:r w:rsidR="008970CC" w:rsidRPr="00CA3917">
        <w:rPr>
          <w:rFonts w:ascii="Times New Roman" w:eastAsia="仿宋_GB2312" w:hAnsi="Times New Roman" w:cs="Times New Roman"/>
          <w:sz w:val="32"/>
          <w:szCs w:val="32"/>
        </w:rPr>
        <w:t>优化融资结构，降低存量债务成本。拓宽流量，通过</w:t>
      </w:r>
      <w:r w:rsidR="00EB503D">
        <w:rPr>
          <w:rFonts w:ascii="Times New Roman" w:eastAsia="仿宋_GB2312" w:hAnsi="Times New Roman" w:cs="Times New Roman" w:hint="eastAsia"/>
          <w:sz w:val="32"/>
          <w:szCs w:val="32"/>
        </w:rPr>
        <w:t>盘活存量资金</w:t>
      </w:r>
      <w:r w:rsidR="008970CC" w:rsidRPr="00CA3917">
        <w:rPr>
          <w:rFonts w:ascii="Times New Roman" w:eastAsia="仿宋_GB2312" w:hAnsi="Times New Roman" w:cs="Times New Roman"/>
          <w:sz w:val="32"/>
          <w:szCs w:val="32"/>
        </w:rPr>
        <w:t>、平台公司海外发债等方式落实项目资金。</w:t>
      </w:r>
      <w:r w:rsidR="008970CC" w:rsidRPr="00CA3917">
        <w:rPr>
          <w:rFonts w:ascii="Times New Roman" w:eastAsia="仿宋_GB2312" w:hAnsi="Times New Roman" w:cs="Times New Roman"/>
          <w:sz w:val="32"/>
          <w:szCs w:val="32"/>
        </w:rPr>
        <w:t>PPP</w:t>
      </w:r>
      <w:r w:rsidR="008970CC" w:rsidRPr="00CA3917">
        <w:rPr>
          <w:rFonts w:ascii="Times New Roman" w:eastAsia="仿宋_GB2312" w:hAnsi="Times New Roman" w:cs="Times New Roman"/>
          <w:sz w:val="32"/>
          <w:szCs w:val="32"/>
        </w:rPr>
        <w:t>新增入省库</w:t>
      </w:r>
      <w:r w:rsidR="008970CC" w:rsidRPr="00CA3917">
        <w:rPr>
          <w:rFonts w:ascii="Times New Roman" w:eastAsia="仿宋_GB2312" w:hAnsi="Times New Roman" w:cs="Times New Roman"/>
          <w:sz w:val="32"/>
          <w:szCs w:val="32"/>
        </w:rPr>
        <w:t>6</w:t>
      </w:r>
      <w:r w:rsidR="008970CC" w:rsidRPr="00CA3917">
        <w:rPr>
          <w:rFonts w:ascii="Times New Roman" w:eastAsia="仿宋_GB2312" w:hAnsi="Times New Roman" w:cs="Times New Roman"/>
          <w:sz w:val="32"/>
          <w:szCs w:val="32"/>
        </w:rPr>
        <w:t>个、落地</w:t>
      </w:r>
      <w:r w:rsidR="008970CC" w:rsidRPr="00CA3917">
        <w:rPr>
          <w:rFonts w:ascii="Times New Roman" w:eastAsia="仿宋_GB2312" w:hAnsi="Times New Roman" w:cs="Times New Roman"/>
          <w:sz w:val="32"/>
          <w:szCs w:val="32"/>
        </w:rPr>
        <w:t>3</w:t>
      </w:r>
      <w:r w:rsidR="008970CC" w:rsidRPr="00CA3917">
        <w:rPr>
          <w:rFonts w:ascii="Times New Roman" w:eastAsia="仿宋_GB2312" w:hAnsi="Times New Roman" w:cs="Times New Roman"/>
          <w:sz w:val="32"/>
          <w:szCs w:val="32"/>
        </w:rPr>
        <w:t>个，</w:t>
      </w:r>
      <w:r w:rsidR="008970CC" w:rsidRPr="00CA3917">
        <w:rPr>
          <w:rFonts w:ascii="Times New Roman" w:eastAsia="仿宋_GB2312" w:hAnsi="Times New Roman" w:cs="Times New Roman"/>
          <w:sz w:val="32"/>
          <w:szCs w:val="32"/>
        </w:rPr>
        <w:t>PPP</w:t>
      </w:r>
      <w:r w:rsidR="008970CC" w:rsidRPr="00CA3917">
        <w:rPr>
          <w:rFonts w:ascii="Times New Roman" w:eastAsia="仿宋_GB2312" w:hAnsi="Times New Roman" w:cs="Times New Roman"/>
          <w:sz w:val="32"/>
          <w:szCs w:val="32"/>
        </w:rPr>
        <w:t>工作启动至今累计已有</w:t>
      </w:r>
      <w:r w:rsidR="008970CC" w:rsidRPr="00CA3917">
        <w:rPr>
          <w:rFonts w:ascii="Times New Roman" w:eastAsia="仿宋_GB2312" w:hAnsi="Times New Roman" w:cs="Times New Roman"/>
          <w:sz w:val="32"/>
          <w:szCs w:val="32"/>
        </w:rPr>
        <w:t>10</w:t>
      </w:r>
      <w:r w:rsidR="008970CC" w:rsidRPr="00CA3917">
        <w:rPr>
          <w:rFonts w:ascii="Times New Roman" w:eastAsia="仿宋_GB2312" w:hAnsi="Times New Roman" w:cs="Times New Roman"/>
          <w:sz w:val="32"/>
          <w:szCs w:val="32"/>
        </w:rPr>
        <w:t>个项目进入省库，总投资</w:t>
      </w:r>
      <w:r w:rsidR="008970CC" w:rsidRPr="00CA3917">
        <w:rPr>
          <w:rFonts w:ascii="Times New Roman" w:eastAsia="仿宋_GB2312" w:hAnsi="Times New Roman" w:cs="Times New Roman"/>
          <w:sz w:val="32"/>
          <w:szCs w:val="32"/>
        </w:rPr>
        <w:t>292.9</w:t>
      </w:r>
      <w:r w:rsidR="008970CC" w:rsidRPr="00CA3917">
        <w:rPr>
          <w:rFonts w:ascii="Times New Roman" w:eastAsia="仿宋_GB2312" w:hAnsi="Times New Roman" w:cs="Times New Roman"/>
          <w:sz w:val="32"/>
          <w:szCs w:val="32"/>
        </w:rPr>
        <w:t>亿元。经过努力，市本级实现政府性债务增幅不超</w:t>
      </w:r>
      <w:r w:rsidR="008970CC" w:rsidRPr="00CA3917">
        <w:rPr>
          <w:rFonts w:ascii="Times New Roman" w:eastAsia="仿宋_GB2312" w:hAnsi="Times New Roman" w:cs="Times New Roman"/>
          <w:sz w:val="32"/>
          <w:szCs w:val="32"/>
        </w:rPr>
        <w:t>GDP</w:t>
      </w:r>
      <w:r w:rsidR="008970CC" w:rsidRPr="00CA3917">
        <w:rPr>
          <w:rFonts w:ascii="Times New Roman" w:eastAsia="仿宋_GB2312" w:hAnsi="Times New Roman" w:cs="Times New Roman"/>
          <w:sz w:val="32"/>
          <w:szCs w:val="32"/>
        </w:rPr>
        <w:t>增幅的管控目标，全市政府性债务综合成本同比明显下降。</w:t>
      </w:r>
      <w:r w:rsidR="009E09F9">
        <w:rPr>
          <w:rFonts w:ascii="Times New Roman" w:eastAsia="仿宋_GB2312" w:hAnsi="Times New Roman" w:cs="Times New Roman" w:hint="eastAsia"/>
          <w:sz w:val="32"/>
          <w:szCs w:val="32"/>
        </w:rPr>
        <w:t xml:space="preserve"> </w:t>
      </w:r>
    </w:p>
    <w:p w:rsidR="008970CC" w:rsidRPr="00CA3917" w:rsidRDefault="008970CC" w:rsidP="00CA3917">
      <w:pPr>
        <w:pStyle w:val="a5"/>
        <w:widowControl w:val="0"/>
        <w:spacing w:before="0" w:beforeAutospacing="0" w:after="0" w:afterAutospacing="0" w:line="560" w:lineRule="exact"/>
        <w:ind w:firstLineChars="200" w:firstLine="640"/>
        <w:rPr>
          <w:rFonts w:ascii="Times New Roman" w:eastAsia="仿宋_GB2312" w:hAnsi="Times New Roman" w:cs="Times New Roman"/>
          <w:sz w:val="32"/>
          <w:szCs w:val="32"/>
        </w:rPr>
      </w:pPr>
      <w:r w:rsidRPr="00CA3917">
        <w:rPr>
          <w:rFonts w:ascii="Times New Roman" w:eastAsia="楷体_GB2312" w:hAnsi="Times New Roman" w:cs="Times New Roman"/>
          <w:sz w:val="32"/>
          <w:szCs w:val="32"/>
        </w:rPr>
        <w:t>（六）深化改革攻坚克难，有力推进财政管理创新提效</w:t>
      </w: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t>抓住</w:t>
      </w:r>
      <w:r w:rsidR="00EB503D">
        <w:rPr>
          <w:rFonts w:ascii="Times New Roman" w:hAnsi="Times New Roman" w:cs="Times New Roman" w:hint="eastAsia"/>
        </w:rPr>
        <w:t>重点</w:t>
      </w:r>
      <w:r w:rsidRPr="00CA3917">
        <w:rPr>
          <w:rFonts w:ascii="Times New Roman" w:hAnsi="Times New Roman" w:cs="Times New Roman"/>
        </w:rPr>
        <w:t>关键环节、完善全口径预算管理体系，</w:t>
      </w:r>
      <w:r w:rsidR="00EB503D">
        <w:rPr>
          <w:rFonts w:ascii="Times New Roman" w:hAnsi="Times New Roman" w:cs="Times New Roman" w:hint="eastAsia"/>
        </w:rPr>
        <w:t>明细内容实现全口径四本</w:t>
      </w:r>
      <w:r w:rsidRPr="00CA3917">
        <w:rPr>
          <w:rFonts w:ascii="Times New Roman" w:hAnsi="Times New Roman" w:cs="Times New Roman"/>
        </w:rPr>
        <w:t>预算统一编制、分类管理，全</w:t>
      </w:r>
      <w:r w:rsidR="009E09F9">
        <w:rPr>
          <w:rFonts w:ascii="Times New Roman" w:hAnsi="Times New Roman" w:cs="Times New Roman"/>
        </w:rPr>
        <w:t>口径四本预算全部提交人大审查批准；</w:t>
      </w:r>
      <w:r w:rsidR="00EB503D">
        <w:rPr>
          <w:rFonts w:ascii="Times New Roman" w:hAnsi="Times New Roman" w:cs="Times New Roman" w:hint="eastAsia"/>
        </w:rPr>
        <w:t>探索</w:t>
      </w:r>
      <w:r w:rsidR="009E09F9">
        <w:rPr>
          <w:rFonts w:ascii="Times New Roman" w:hAnsi="Times New Roman" w:cs="Times New Roman"/>
        </w:rPr>
        <w:t>跨年度</w:t>
      </w:r>
      <w:r w:rsidR="00EB503D">
        <w:rPr>
          <w:rFonts w:ascii="Times New Roman" w:hAnsi="Times New Roman" w:cs="Times New Roman"/>
        </w:rPr>
        <w:t>预算</w:t>
      </w:r>
      <w:r w:rsidR="009E09F9">
        <w:rPr>
          <w:rFonts w:ascii="Times New Roman" w:hAnsi="Times New Roman" w:cs="Times New Roman"/>
        </w:rPr>
        <w:t>平衡</w:t>
      </w:r>
      <w:r w:rsidR="00EB503D">
        <w:rPr>
          <w:rFonts w:ascii="Times New Roman" w:hAnsi="Times New Roman" w:cs="Times New Roman" w:hint="eastAsia"/>
        </w:rPr>
        <w:t>机制</w:t>
      </w:r>
      <w:r w:rsidR="009E09F9">
        <w:rPr>
          <w:rFonts w:ascii="Times New Roman" w:hAnsi="Times New Roman" w:cs="Times New Roman"/>
        </w:rPr>
        <w:t>，试编</w:t>
      </w:r>
      <w:r w:rsidRPr="00CA3917">
        <w:rPr>
          <w:rFonts w:ascii="Times New Roman" w:hAnsi="Times New Roman" w:cs="Times New Roman"/>
        </w:rPr>
        <w:t>2017-2019</w:t>
      </w:r>
      <w:r w:rsidRPr="00CA3917">
        <w:rPr>
          <w:rFonts w:ascii="Times New Roman" w:hAnsi="Times New Roman" w:cs="Times New Roman"/>
        </w:rPr>
        <w:t>年市本级中期财政规划。</w:t>
      </w:r>
      <w:r w:rsidR="009E09F9" w:rsidRPr="00CA3917">
        <w:rPr>
          <w:rFonts w:ascii="Times New Roman" w:hAnsi="Times New Roman" w:cs="Times New Roman"/>
        </w:rPr>
        <w:t>加强支出</w:t>
      </w:r>
      <w:r w:rsidRPr="00CA3917">
        <w:rPr>
          <w:rFonts w:ascii="Times New Roman" w:hAnsi="Times New Roman" w:cs="Times New Roman"/>
        </w:rPr>
        <w:t>预算执行进度考核和结果运用，一般公共预算</w:t>
      </w:r>
      <w:r w:rsidR="00ED31D1" w:rsidRPr="00CA3917">
        <w:rPr>
          <w:rFonts w:ascii="Times New Roman" w:hAnsi="Times New Roman" w:cs="Times New Roman"/>
        </w:rPr>
        <w:t>执行进度的均衡性不断提升</w:t>
      </w:r>
      <w:r w:rsidRPr="00CA3917">
        <w:rPr>
          <w:rFonts w:ascii="Times New Roman" w:hAnsi="Times New Roman" w:cs="Times New Roman"/>
        </w:rPr>
        <w:t>。加强预决算公开检查，本级</w:t>
      </w:r>
      <w:r w:rsidRPr="00CA3917">
        <w:rPr>
          <w:rFonts w:ascii="Times New Roman" w:hAnsi="Times New Roman" w:cs="Times New Roman"/>
        </w:rPr>
        <w:t>90</w:t>
      </w:r>
      <w:r w:rsidRPr="00CA3917">
        <w:rPr>
          <w:rFonts w:ascii="Times New Roman" w:hAnsi="Times New Roman" w:cs="Times New Roman"/>
        </w:rPr>
        <w:t>家一级预算单位</w:t>
      </w:r>
      <w:r w:rsidR="00ED31D1" w:rsidRPr="00CA3917">
        <w:rPr>
          <w:rFonts w:ascii="Times New Roman" w:hAnsi="Times New Roman" w:cs="Times New Roman"/>
        </w:rPr>
        <w:t>（除涉密单位以外）</w:t>
      </w:r>
      <w:r w:rsidRPr="00CA3917">
        <w:rPr>
          <w:rFonts w:ascii="Times New Roman" w:hAnsi="Times New Roman" w:cs="Times New Roman"/>
        </w:rPr>
        <w:t>全部按照规定公开预决算信息。</w:t>
      </w:r>
      <w:r w:rsidR="00ED31D1" w:rsidRPr="00CA3917">
        <w:rPr>
          <w:rFonts w:ascii="Times New Roman" w:hAnsi="Times New Roman" w:cs="Times New Roman"/>
        </w:rPr>
        <w:t>深化专项资金绩效论证，试行</w:t>
      </w:r>
      <w:r w:rsidRPr="00CA3917">
        <w:rPr>
          <w:rFonts w:ascii="Times New Roman" w:hAnsi="Times New Roman" w:cs="Times New Roman"/>
        </w:rPr>
        <w:t>项目库竞争择优，优化财政资金安排近</w:t>
      </w:r>
      <w:r w:rsidRPr="00CA3917">
        <w:rPr>
          <w:rFonts w:ascii="Times New Roman" w:hAnsi="Times New Roman" w:cs="Times New Roman"/>
        </w:rPr>
        <w:t>7</w:t>
      </w:r>
      <w:r w:rsidRPr="00CA3917">
        <w:rPr>
          <w:rFonts w:ascii="Times New Roman" w:hAnsi="Times New Roman" w:cs="Times New Roman"/>
        </w:rPr>
        <w:t>亿元。</w:t>
      </w:r>
      <w:r w:rsidR="00EB503D">
        <w:rPr>
          <w:rFonts w:ascii="Times New Roman" w:hAnsi="Times New Roman" w:cs="Times New Roman" w:hint="eastAsia"/>
        </w:rPr>
        <w:t>加大</w:t>
      </w:r>
      <w:r w:rsidRPr="00CA3917">
        <w:rPr>
          <w:rFonts w:ascii="Times New Roman" w:hAnsi="Times New Roman" w:cs="Times New Roman"/>
        </w:rPr>
        <w:t>存量</w:t>
      </w:r>
      <w:r w:rsidR="00EB503D">
        <w:rPr>
          <w:rFonts w:ascii="Times New Roman" w:hAnsi="Times New Roman" w:cs="Times New Roman" w:hint="eastAsia"/>
        </w:rPr>
        <w:t>资金</w:t>
      </w:r>
      <w:r w:rsidRPr="00CA3917">
        <w:rPr>
          <w:rFonts w:ascii="Times New Roman" w:hAnsi="Times New Roman" w:cs="Times New Roman"/>
        </w:rPr>
        <w:t>盘活</w:t>
      </w:r>
      <w:r w:rsidR="00EB503D">
        <w:rPr>
          <w:rFonts w:ascii="Times New Roman" w:hAnsi="Times New Roman" w:cs="Times New Roman" w:hint="eastAsia"/>
        </w:rPr>
        <w:t>力度</w:t>
      </w:r>
      <w:r w:rsidRPr="00CA3917">
        <w:rPr>
          <w:rFonts w:ascii="Times New Roman" w:hAnsi="Times New Roman" w:cs="Times New Roman"/>
        </w:rPr>
        <w:t>，全市盘活财政存量资金超</w:t>
      </w:r>
      <w:r w:rsidRPr="00CA3917">
        <w:rPr>
          <w:rFonts w:ascii="Times New Roman" w:hAnsi="Times New Roman" w:cs="Times New Roman"/>
        </w:rPr>
        <w:t>145</w:t>
      </w:r>
      <w:r w:rsidRPr="00CA3917">
        <w:rPr>
          <w:rFonts w:ascii="Times New Roman" w:hAnsi="Times New Roman" w:cs="Times New Roman"/>
        </w:rPr>
        <w:t>亿元</w:t>
      </w:r>
      <w:r w:rsidR="00EB503D">
        <w:rPr>
          <w:rFonts w:ascii="Times New Roman" w:hAnsi="Times New Roman" w:cs="Times New Roman" w:hint="eastAsia"/>
        </w:rPr>
        <w:t>，重点用于规划期内重大项目支出安排</w:t>
      </w:r>
      <w:r w:rsidRPr="00CA3917">
        <w:rPr>
          <w:rFonts w:ascii="Times New Roman" w:hAnsi="Times New Roman" w:cs="Times New Roman"/>
        </w:rPr>
        <w:t>。加强管理创新，财政法治建设、政府购买服务、财政绩效监督取得新的进展。</w:t>
      </w:r>
    </w:p>
    <w:p w:rsidR="008970CC" w:rsidRPr="00CA3917" w:rsidRDefault="008970CC" w:rsidP="00CA3917">
      <w:pPr>
        <w:tabs>
          <w:tab w:val="left" w:pos="540"/>
          <w:tab w:val="left" w:pos="2600"/>
        </w:tabs>
        <w:snapToGrid/>
        <w:spacing w:line="560" w:lineRule="exact"/>
        <w:ind w:firstLine="640"/>
        <w:rPr>
          <w:rFonts w:ascii="Times New Roman" w:hAnsi="Times New Roman" w:cs="Times New Roman"/>
        </w:rPr>
      </w:pPr>
    </w:p>
    <w:p w:rsidR="008970CC" w:rsidRPr="00CA3917" w:rsidRDefault="008970CC" w:rsidP="00CA3917">
      <w:pPr>
        <w:spacing w:line="560" w:lineRule="exact"/>
        <w:ind w:firstLine="640"/>
        <w:rPr>
          <w:rFonts w:ascii="Times New Roman" w:hAnsi="Times New Roman" w:cs="Times New Roman"/>
        </w:rPr>
      </w:pPr>
      <w:r w:rsidRPr="00CA3917">
        <w:rPr>
          <w:rFonts w:ascii="Times New Roman" w:hAnsi="Times New Roman" w:cs="Times New Roman"/>
        </w:rPr>
        <w:lastRenderedPageBreak/>
        <w:t>主任、副主任、秘书长、各位委员，</w:t>
      </w:r>
      <w:r w:rsidRPr="00CA3917">
        <w:rPr>
          <w:rFonts w:ascii="Times New Roman" w:hAnsi="Times New Roman" w:cs="Times New Roman"/>
        </w:rPr>
        <w:t>2017</w:t>
      </w:r>
      <w:r w:rsidRPr="00CA3917">
        <w:rPr>
          <w:rFonts w:ascii="Times New Roman" w:hAnsi="Times New Roman" w:cs="Times New Roman"/>
        </w:rPr>
        <w:t>年财政工作任务艰巨，责任重大。我们将在中共无锡市委的领导下，自觉接受市人大及其常委会的法律监督和工作监督，坚定信心，主动作为，攻坚克难，认真履行财政职能，不断深化财政改革，为高水平全面建成小康社会和加快建设</w:t>
      </w:r>
      <w:r w:rsidRPr="00CA3917">
        <w:rPr>
          <w:rFonts w:ascii="Times New Roman" w:hAnsi="Times New Roman" w:cs="Times New Roman"/>
        </w:rPr>
        <w:t>“</w:t>
      </w:r>
      <w:r w:rsidRPr="00CA3917">
        <w:rPr>
          <w:rFonts w:ascii="Times New Roman" w:hAnsi="Times New Roman" w:cs="Times New Roman"/>
        </w:rPr>
        <w:t>强富美高</w:t>
      </w:r>
      <w:r w:rsidRPr="00CA3917">
        <w:rPr>
          <w:rFonts w:ascii="Times New Roman" w:hAnsi="Times New Roman" w:cs="Times New Roman"/>
        </w:rPr>
        <w:t>”</w:t>
      </w:r>
      <w:r w:rsidRPr="00CA3917">
        <w:rPr>
          <w:rFonts w:ascii="Times New Roman" w:hAnsi="Times New Roman" w:cs="Times New Roman"/>
        </w:rPr>
        <w:t>新无锡作出更大贡献。</w:t>
      </w:r>
    </w:p>
    <w:sectPr w:rsidR="008970CC" w:rsidRPr="00CA3917" w:rsidSect="00127546">
      <w:headerReference w:type="even" r:id="rId6"/>
      <w:headerReference w:type="default" r:id="rId7"/>
      <w:footerReference w:type="even" r:id="rId8"/>
      <w:footerReference w:type="default" r:id="rId9"/>
      <w:headerReference w:type="first" r:id="rId10"/>
      <w:footerReference w:type="first" r:id="rId11"/>
      <w:pgSz w:w="11906" w:h="16838"/>
      <w:pgMar w:top="1985" w:right="1531" w:bottom="1814" w:left="1531"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AA" w:rsidRDefault="009374AA" w:rsidP="00993F4F">
      <w:pPr>
        <w:spacing w:line="240" w:lineRule="auto"/>
        <w:ind w:firstLine="640"/>
      </w:pPr>
      <w:r>
        <w:separator/>
      </w:r>
    </w:p>
  </w:endnote>
  <w:endnote w:type="continuationSeparator" w:id="1">
    <w:p w:rsidR="009374AA" w:rsidRDefault="009374AA" w:rsidP="00993F4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楷体_GBK">
    <w:altName w:val="微软雅黑"/>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D1" w:rsidRDefault="00ED31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4172"/>
      <w:docPartObj>
        <w:docPartGallery w:val="Page Numbers (Bottom of Page)"/>
        <w:docPartUnique/>
      </w:docPartObj>
    </w:sdtPr>
    <w:sdtContent>
      <w:sdt>
        <w:sdtPr>
          <w:id w:val="171357217"/>
          <w:docPartObj>
            <w:docPartGallery w:val="Page Numbers (Top of Page)"/>
            <w:docPartUnique/>
          </w:docPartObj>
        </w:sdtPr>
        <w:sdtContent>
          <w:p w:rsidR="00D47A8C" w:rsidRDefault="00D47A8C" w:rsidP="00D47A8C">
            <w:pPr>
              <w:pStyle w:val="a4"/>
              <w:ind w:firstLine="640"/>
              <w:jc w:val="center"/>
            </w:pPr>
            <w:r>
              <w:rPr>
                <w:lang w:val="zh-CN"/>
              </w:rPr>
              <w:t xml:space="preserve"> </w:t>
            </w:r>
            <w:r w:rsidR="00C238CE">
              <w:rPr>
                <w:b/>
                <w:sz w:val="24"/>
                <w:szCs w:val="24"/>
              </w:rPr>
              <w:fldChar w:fldCharType="begin"/>
            </w:r>
            <w:r>
              <w:rPr>
                <w:b/>
              </w:rPr>
              <w:instrText>PAGE</w:instrText>
            </w:r>
            <w:r w:rsidR="00C238CE">
              <w:rPr>
                <w:b/>
                <w:sz w:val="24"/>
                <w:szCs w:val="24"/>
              </w:rPr>
              <w:fldChar w:fldCharType="separate"/>
            </w:r>
            <w:r w:rsidR="00990FD6">
              <w:rPr>
                <w:b/>
                <w:noProof/>
              </w:rPr>
              <w:t>1</w:t>
            </w:r>
            <w:r w:rsidR="00C238CE">
              <w:rPr>
                <w:b/>
                <w:sz w:val="24"/>
                <w:szCs w:val="24"/>
              </w:rPr>
              <w:fldChar w:fldCharType="end"/>
            </w:r>
            <w:r>
              <w:rPr>
                <w:lang w:val="zh-CN"/>
              </w:rPr>
              <w:t xml:space="preserve"> / </w:t>
            </w:r>
            <w:r w:rsidR="00C238CE">
              <w:rPr>
                <w:b/>
                <w:sz w:val="24"/>
                <w:szCs w:val="24"/>
              </w:rPr>
              <w:fldChar w:fldCharType="begin"/>
            </w:r>
            <w:r>
              <w:rPr>
                <w:b/>
              </w:rPr>
              <w:instrText>NUMPAGES</w:instrText>
            </w:r>
            <w:r w:rsidR="00C238CE">
              <w:rPr>
                <w:b/>
                <w:sz w:val="24"/>
                <w:szCs w:val="24"/>
              </w:rPr>
              <w:fldChar w:fldCharType="separate"/>
            </w:r>
            <w:r w:rsidR="00990FD6">
              <w:rPr>
                <w:b/>
                <w:noProof/>
              </w:rPr>
              <w:t>11</w:t>
            </w:r>
            <w:r w:rsidR="00C238CE">
              <w:rPr>
                <w:b/>
                <w:sz w:val="24"/>
                <w:szCs w:val="24"/>
              </w:rPr>
              <w:fldChar w:fldCharType="end"/>
            </w:r>
          </w:p>
        </w:sdtContent>
      </w:sdt>
    </w:sdtContent>
  </w:sdt>
  <w:p w:rsidR="008970CC" w:rsidRDefault="008970CC">
    <w:pPr>
      <w:pStyle w:val="a4"/>
      <w:rPr>
        <w:rFonts w:cs="Tim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D1" w:rsidRDefault="00ED31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AA" w:rsidRDefault="009374AA" w:rsidP="00993F4F">
      <w:pPr>
        <w:spacing w:line="240" w:lineRule="auto"/>
        <w:ind w:firstLine="640"/>
      </w:pPr>
      <w:r>
        <w:separator/>
      </w:r>
    </w:p>
  </w:footnote>
  <w:footnote w:type="continuationSeparator" w:id="1">
    <w:p w:rsidR="009374AA" w:rsidRDefault="009374AA" w:rsidP="00993F4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D1" w:rsidRDefault="00ED31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CC" w:rsidRPr="00BE6632" w:rsidRDefault="008970CC" w:rsidP="006505DA">
    <w:pPr>
      <w:pStyle w:val="a3"/>
      <w:pBdr>
        <w:bottom w:val="none" w:sz="0" w:space="0" w:color="auto"/>
      </w:pBdr>
      <w:rPr>
        <w:rFonts w:cs="Tim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D1" w:rsidRDefault="00ED31D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3BF"/>
    <w:rsid w:val="00004087"/>
    <w:rsid w:val="00013DEC"/>
    <w:rsid w:val="00026B2D"/>
    <w:rsid w:val="00031265"/>
    <w:rsid w:val="00050A35"/>
    <w:rsid w:val="00063FA3"/>
    <w:rsid w:val="00074EF4"/>
    <w:rsid w:val="000A54B3"/>
    <w:rsid w:val="000C4C2A"/>
    <w:rsid w:val="000F5422"/>
    <w:rsid w:val="00127546"/>
    <w:rsid w:val="00147621"/>
    <w:rsid w:val="00157223"/>
    <w:rsid w:val="001860A3"/>
    <w:rsid w:val="00194F3B"/>
    <w:rsid w:val="001A1FDE"/>
    <w:rsid w:val="001A61ED"/>
    <w:rsid w:val="001C1519"/>
    <w:rsid w:val="001F27DB"/>
    <w:rsid w:val="0020746F"/>
    <w:rsid w:val="00214A76"/>
    <w:rsid w:val="0022265F"/>
    <w:rsid w:val="00234C62"/>
    <w:rsid w:val="002518D0"/>
    <w:rsid w:val="00290BFF"/>
    <w:rsid w:val="00294978"/>
    <w:rsid w:val="0029628A"/>
    <w:rsid w:val="002D5DF9"/>
    <w:rsid w:val="002D6DB6"/>
    <w:rsid w:val="002E4598"/>
    <w:rsid w:val="002F08F3"/>
    <w:rsid w:val="00306490"/>
    <w:rsid w:val="00323388"/>
    <w:rsid w:val="00330EBF"/>
    <w:rsid w:val="0033197C"/>
    <w:rsid w:val="00334677"/>
    <w:rsid w:val="003347B6"/>
    <w:rsid w:val="003630CE"/>
    <w:rsid w:val="00382B43"/>
    <w:rsid w:val="00396C9A"/>
    <w:rsid w:val="003A5AAE"/>
    <w:rsid w:val="003B546F"/>
    <w:rsid w:val="003C2079"/>
    <w:rsid w:val="003C28DC"/>
    <w:rsid w:val="003C4AD2"/>
    <w:rsid w:val="003C67BC"/>
    <w:rsid w:val="003C7E3E"/>
    <w:rsid w:val="003F7043"/>
    <w:rsid w:val="004157F3"/>
    <w:rsid w:val="004177FD"/>
    <w:rsid w:val="00417BFA"/>
    <w:rsid w:val="004233D4"/>
    <w:rsid w:val="00431579"/>
    <w:rsid w:val="00437AFA"/>
    <w:rsid w:val="00445D8B"/>
    <w:rsid w:val="00452C95"/>
    <w:rsid w:val="00453067"/>
    <w:rsid w:val="004538E3"/>
    <w:rsid w:val="00462809"/>
    <w:rsid w:val="00480736"/>
    <w:rsid w:val="00490059"/>
    <w:rsid w:val="004A49E3"/>
    <w:rsid w:val="004C0291"/>
    <w:rsid w:val="004F309D"/>
    <w:rsid w:val="00527DE7"/>
    <w:rsid w:val="0055084B"/>
    <w:rsid w:val="00570619"/>
    <w:rsid w:val="005840DF"/>
    <w:rsid w:val="005856BC"/>
    <w:rsid w:val="00586CB5"/>
    <w:rsid w:val="005A5B12"/>
    <w:rsid w:val="005A6A19"/>
    <w:rsid w:val="005F03B4"/>
    <w:rsid w:val="005F727D"/>
    <w:rsid w:val="006065C8"/>
    <w:rsid w:val="00626436"/>
    <w:rsid w:val="00627838"/>
    <w:rsid w:val="00632AD8"/>
    <w:rsid w:val="00637390"/>
    <w:rsid w:val="006410C9"/>
    <w:rsid w:val="006505DA"/>
    <w:rsid w:val="006546C1"/>
    <w:rsid w:val="00665EF6"/>
    <w:rsid w:val="00671140"/>
    <w:rsid w:val="00685404"/>
    <w:rsid w:val="00690D00"/>
    <w:rsid w:val="00693260"/>
    <w:rsid w:val="00695DD8"/>
    <w:rsid w:val="006962F9"/>
    <w:rsid w:val="006A7846"/>
    <w:rsid w:val="006B3AD0"/>
    <w:rsid w:val="006C2AF1"/>
    <w:rsid w:val="006E1EF7"/>
    <w:rsid w:val="006F2CA2"/>
    <w:rsid w:val="007058BA"/>
    <w:rsid w:val="00716116"/>
    <w:rsid w:val="00717D8F"/>
    <w:rsid w:val="007339A2"/>
    <w:rsid w:val="007517A0"/>
    <w:rsid w:val="007912FA"/>
    <w:rsid w:val="007A0CCC"/>
    <w:rsid w:val="007A1E19"/>
    <w:rsid w:val="007A6CDC"/>
    <w:rsid w:val="007C5D6B"/>
    <w:rsid w:val="007D6387"/>
    <w:rsid w:val="007D7631"/>
    <w:rsid w:val="007E4622"/>
    <w:rsid w:val="007E7437"/>
    <w:rsid w:val="00806F52"/>
    <w:rsid w:val="0081128E"/>
    <w:rsid w:val="00815BA2"/>
    <w:rsid w:val="008206F1"/>
    <w:rsid w:val="00826528"/>
    <w:rsid w:val="00826FA7"/>
    <w:rsid w:val="00832B73"/>
    <w:rsid w:val="00850818"/>
    <w:rsid w:val="00864D12"/>
    <w:rsid w:val="008970CC"/>
    <w:rsid w:val="00913385"/>
    <w:rsid w:val="00917210"/>
    <w:rsid w:val="009239EE"/>
    <w:rsid w:val="00926E5A"/>
    <w:rsid w:val="009374AA"/>
    <w:rsid w:val="00951875"/>
    <w:rsid w:val="00957014"/>
    <w:rsid w:val="0097573C"/>
    <w:rsid w:val="00990FD6"/>
    <w:rsid w:val="00993F4F"/>
    <w:rsid w:val="009966E8"/>
    <w:rsid w:val="009C0761"/>
    <w:rsid w:val="009C129E"/>
    <w:rsid w:val="009C4D86"/>
    <w:rsid w:val="009C767E"/>
    <w:rsid w:val="009D0D94"/>
    <w:rsid w:val="009E09F9"/>
    <w:rsid w:val="00A00F7C"/>
    <w:rsid w:val="00A12A2F"/>
    <w:rsid w:val="00A33F40"/>
    <w:rsid w:val="00A42F01"/>
    <w:rsid w:val="00A55F5F"/>
    <w:rsid w:val="00A6461D"/>
    <w:rsid w:val="00A658C9"/>
    <w:rsid w:val="00A93222"/>
    <w:rsid w:val="00A94156"/>
    <w:rsid w:val="00AA6C08"/>
    <w:rsid w:val="00AA7726"/>
    <w:rsid w:val="00AB3319"/>
    <w:rsid w:val="00AF3E0D"/>
    <w:rsid w:val="00B16522"/>
    <w:rsid w:val="00B4198C"/>
    <w:rsid w:val="00B47ADB"/>
    <w:rsid w:val="00BA282B"/>
    <w:rsid w:val="00BC4416"/>
    <w:rsid w:val="00BD1BF4"/>
    <w:rsid w:val="00BD3473"/>
    <w:rsid w:val="00BE6632"/>
    <w:rsid w:val="00BF3B19"/>
    <w:rsid w:val="00C0233D"/>
    <w:rsid w:val="00C238CE"/>
    <w:rsid w:val="00C26229"/>
    <w:rsid w:val="00C54443"/>
    <w:rsid w:val="00C836B3"/>
    <w:rsid w:val="00C86E9F"/>
    <w:rsid w:val="00C91459"/>
    <w:rsid w:val="00C9436F"/>
    <w:rsid w:val="00CA3917"/>
    <w:rsid w:val="00CD0C43"/>
    <w:rsid w:val="00CD346C"/>
    <w:rsid w:val="00CF3390"/>
    <w:rsid w:val="00D22D5A"/>
    <w:rsid w:val="00D25BA1"/>
    <w:rsid w:val="00D45294"/>
    <w:rsid w:val="00D47A8C"/>
    <w:rsid w:val="00D56307"/>
    <w:rsid w:val="00D94210"/>
    <w:rsid w:val="00D97F23"/>
    <w:rsid w:val="00DA7FFA"/>
    <w:rsid w:val="00DC3778"/>
    <w:rsid w:val="00DC74FE"/>
    <w:rsid w:val="00DD6562"/>
    <w:rsid w:val="00DD66B3"/>
    <w:rsid w:val="00DF60D2"/>
    <w:rsid w:val="00E21D34"/>
    <w:rsid w:val="00E253BF"/>
    <w:rsid w:val="00E34EBF"/>
    <w:rsid w:val="00E40535"/>
    <w:rsid w:val="00E52A0F"/>
    <w:rsid w:val="00E56AC0"/>
    <w:rsid w:val="00E80CEA"/>
    <w:rsid w:val="00E84A7A"/>
    <w:rsid w:val="00EA49F1"/>
    <w:rsid w:val="00EB503D"/>
    <w:rsid w:val="00EC7BFD"/>
    <w:rsid w:val="00ED31D1"/>
    <w:rsid w:val="00ED5354"/>
    <w:rsid w:val="00EE0CE5"/>
    <w:rsid w:val="00F21822"/>
    <w:rsid w:val="00F252C5"/>
    <w:rsid w:val="00F47729"/>
    <w:rsid w:val="00F606E8"/>
    <w:rsid w:val="00F739DB"/>
    <w:rsid w:val="00F776F2"/>
    <w:rsid w:val="00F96FF6"/>
    <w:rsid w:val="00FA4CDB"/>
    <w:rsid w:val="00FC7D71"/>
    <w:rsid w:val="00FE1F22"/>
    <w:rsid w:val="00FE4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BF"/>
    <w:pPr>
      <w:widowControl w:val="0"/>
      <w:overflowPunct w:val="0"/>
      <w:snapToGrid w:val="0"/>
      <w:spacing w:line="590" w:lineRule="exact"/>
      <w:ind w:firstLineChars="200" w:firstLine="200"/>
      <w:jc w:val="both"/>
    </w:pPr>
    <w:rPr>
      <w:rFonts w:ascii="Times" w:eastAsia="仿宋_GB2312" w:hAnsi="Times" w:cs="Time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53BF"/>
    <w:pPr>
      <w:pBdr>
        <w:bottom w:val="single" w:sz="6" w:space="1" w:color="auto"/>
      </w:pBdr>
      <w:tabs>
        <w:tab w:val="center" w:pos="4153"/>
        <w:tab w:val="right" w:pos="8306"/>
      </w:tabs>
      <w:overflowPunct/>
      <w:spacing w:line="240" w:lineRule="auto"/>
      <w:ind w:firstLineChars="0" w:firstLine="0"/>
      <w:jc w:val="center"/>
    </w:pPr>
    <w:rPr>
      <w:rFonts w:ascii="Calibri" w:eastAsia="宋体" w:hAnsi="Calibri" w:cs="Calibri"/>
      <w:sz w:val="18"/>
      <w:szCs w:val="18"/>
    </w:rPr>
  </w:style>
  <w:style w:type="character" w:customStyle="1" w:styleId="Char">
    <w:name w:val="页眉 Char"/>
    <w:link w:val="a3"/>
    <w:uiPriority w:val="99"/>
    <w:locked/>
    <w:rsid w:val="00E253BF"/>
    <w:rPr>
      <w:sz w:val="18"/>
      <w:szCs w:val="18"/>
    </w:rPr>
  </w:style>
  <w:style w:type="paragraph" w:styleId="a4">
    <w:name w:val="footer"/>
    <w:basedOn w:val="a"/>
    <w:link w:val="Char0"/>
    <w:uiPriority w:val="99"/>
    <w:rsid w:val="00E253BF"/>
    <w:pPr>
      <w:tabs>
        <w:tab w:val="center" w:pos="4153"/>
        <w:tab w:val="right" w:pos="8306"/>
      </w:tabs>
      <w:overflowPunct/>
      <w:spacing w:line="240" w:lineRule="auto"/>
      <w:ind w:firstLineChars="0" w:firstLine="0"/>
      <w:jc w:val="left"/>
    </w:pPr>
    <w:rPr>
      <w:rFonts w:ascii="Calibri" w:eastAsia="宋体" w:hAnsi="Calibri" w:cs="Calibri"/>
      <w:sz w:val="18"/>
      <w:szCs w:val="18"/>
    </w:rPr>
  </w:style>
  <w:style w:type="character" w:customStyle="1" w:styleId="Char0">
    <w:name w:val="页脚 Char"/>
    <w:link w:val="a4"/>
    <w:uiPriority w:val="99"/>
    <w:locked/>
    <w:rsid w:val="00E253BF"/>
    <w:rPr>
      <w:sz w:val="18"/>
      <w:szCs w:val="18"/>
    </w:rPr>
  </w:style>
  <w:style w:type="paragraph" w:customStyle="1" w:styleId="2">
    <w:name w:val="标题2"/>
    <w:basedOn w:val="a"/>
    <w:next w:val="a"/>
    <w:uiPriority w:val="99"/>
    <w:rsid w:val="00E253BF"/>
    <w:pPr>
      <w:ind w:firstLineChars="0" w:firstLine="0"/>
      <w:jc w:val="center"/>
    </w:pPr>
    <w:rPr>
      <w:rFonts w:ascii="方正楷体_GBK" w:eastAsia="楷体_GB2312" w:hAnsi="Book Antiqua" w:cs="方正楷体_GBK"/>
    </w:rPr>
  </w:style>
  <w:style w:type="paragraph" w:styleId="a5">
    <w:name w:val="Normal (Web)"/>
    <w:basedOn w:val="a"/>
    <w:uiPriority w:val="99"/>
    <w:rsid w:val="00127546"/>
    <w:pPr>
      <w:widowControl/>
      <w:overflowPunct/>
      <w:snapToGrid/>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BF"/>
    <w:pPr>
      <w:widowControl w:val="0"/>
      <w:overflowPunct w:val="0"/>
      <w:snapToGrid w:val="0"/>
      <w:spacing w:line="590" w:lineRule="exact"/>
      <w:ind w:firstLineChars="200" w:firstLine="200"/>
      <w:jc w:val="both"/>
    </w:pPr>
    <w:rPr>
      <w:rFonts w:ascii="Times" w:eastAsia="仿宋_GB2312" w:hAnsi="Times" w:cs="Time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53BF"/>
    <w:pPr>
      <w:pBdr>
        <w:bottom w:val="single" w:sz="6" w:space="1" w:color="auto"/>
      </w:pBdr>
      <w:tabs>
        <w:tab w:val="center" w:pos="4153"/>
        <w:tab w:val="right" w:pos="8306"/>
      </w:tabs>
      <w:overflowPunct/>
      <w:spacing w:line="240" w:lineRule="auto"/>
      <w:ind w:firstLineChars="0" w:firstLine="0"/>
      <w:jc w:val="center"/>
    </w:pPr>
    <w:rPr>
      <w:rFonts w:ascii="Calibri" w:eastAsia="宋体" w:hAnsi="Calibri" w:cs="Calibri"/>
      <w:sz w:val="18"/>
      <w:szCs w:val="18"/>
    </w:rPr>
  </w:style>
  <w:style w:type="character" w:customStyle="1" w:styleId="Char">
    <w:name w:val="页眉 Char"/>
    <w:link w:val="a3"/>
    <w:uiPriority w:val="99"/>
    <w:locked/>
    <w:rsid w:val="00E253BF"/>
    <w:rPr>
      <w:sz w:val="18"/>
      <w:szCs w:val="18"/>
    </w:rPr>
  </w:style>
  <w:style w:type="paragraph" w:styleId="a4">
    <w:name w:val="footer"/>
    <w:basedOn w:val="a"/>
    <w:link w:val="Char0"/>
    <w:uiPriority w:val="99"/>
    <w:rsid w:val="00E253BF"/>
    <w:pPr>
      <w:tabs>
        <w:tab w:val="center" w:pos="4153"/>
        <w:tab w:val="right" w:pos="8306"/>
      </w:tabs>
      <w:overflowPunct/>
      <w:spacing w:line="240" w:lineRule="auto"/>
      <w:ind w:firstLineChars="0" w:firstLine="0"/>
      <w:jc w:val="left"/>
    </w:pPr>
    <w:rPr>
      <w:rFonts w:ascii="Calibri" w:eastAsia="宋体" w:hAnsi="Calibri" w:cs="Calibri"/>
      <w:sz w:val="18"/>
      <w:szCs w:val="18"/>
    </w:rPr>
  </w:style>
  <w:style w:type="character" w:customStyle="1" w:styleId="Char0">
    <w:name w:val="页脚 Char"/>
    <w:link w:val="a4"/>
    <w:uiPriority w:val="99"/>
    <w:locked/>
    <w:rsid w:val="00E253BF"/>
    <w:rPr>
      <w:sz w:val="18"/>
      <w:szCs w:val="18"/>
    </w:rPr>
  </w:style>
  <w:style w:type="paragraph" w:customStyle="1" w:styleId="2">
    <w:name w:val="标题2"/>
    <w:basedOn w:val="a"/>
    <w:next w:val="a"/>
    <w:uiPriority w:val="99"/>
    <w:rsid w:val="00E253BF"/>
    <w:pPr>
      <w:ind w:firstLineChars="0" w:firstLine="0"/>
      <w:jc w:val="center"/>
    </w:pPr>
    <w:rPr>
      <w:rFonts w:ascii="方正楷体_GBK" w:eastAsia="楷体_GB2312" w:hAnsi="Book Antiqua" w:cs="方正楷体_GBK"/>
    </w:rPr>
  </w:style>
  <w:style w:type="paragraph" w:styleId="a5">
    <w:name w:val="Normal (Web)"/>
    <w:basedOn w:val="a"/>
    <w:uiPriority w:val="99"/>
    <w:rsid w:val="00127546"/>
    <w:pPr>
      <w:widowControl/>
      <w:overflowPunct/>
      <w:snapToGrid/>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891</Words>
  <Characters>5085</Characters>
  <Application>Microsoft Office Word</Application>
  <DocSecurity>0</DocSecurity>
  <Lines>42</Lines>
  <Paragraphs>11</Paragraphs>
  <ScaleCrop>false</ScaleCrop>
  <Company>Sky123.Org</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关于无锡市2016年本级财政决算</dc:title>
  <dc:creator>微软用户</dc:creator>
  <cp:lastModifiedBy>null,null,张民极</cp:lastModifiedBy>
  <cp:revision>178</cp:revision>
  <cp:lastPrinted>2017-09-11T03:03:00Z</cp:lastPrinted>
  <dcterms:created xsi:type="dcterms:W3CDTF">2017-07-26T06:06:00Z</dcterms:created>
  <dcterms:modified xsi:type="dcterms:W3CDTF">2017-09-11T03:06:00Z</dcterms:modified>
</cp:coreProperties>
</file>