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145" w:rsidRPr="00023145" w:rsidRDefault="00023145" w:rsidP="00023145">
      <w:pPr>
        <w:widowControl/>
        <w:shd w:val="clear" w:color="auto" w:fill="FFFFFF"/>
        <w:jc w:val="center"/>
        <w:rPr>
          <w:rFonts w:ascii="宋体" w:eastAsia="宋体" w:hAnsi="宋体" w:cs="宋体"/>
          <w:b/>
          <w:bCs/>
          <w:color w:val="000000"/>
          <w:kern w:val="0"/>
          <w:sz w:val="32"/>
          <w:szCs w:val="32"/>
        </w:rPr>
      </w:pPr>
      <w:r w:rsidRPr="00023145">
        <w:rPr>
          <w:rFonts w:ascii="宋体" w:eastAsia="宋体" w:hAnsi="宋体" w:cs="宋体" w:hint="eastAsia"/>
          <w:b/>
          <w:bCs/>
          <w:color w:val="000000"/>
          <w:kern w:val="0"/>
          <w:sz w:val="32"/>
          <w:szCs w:val="32"/>
        </w:rPr>
        <w:t>江苏省财政厅江苏省专业技术人员职称（职业资格）工作领导小组办公室关于做好2018年度正高级会计师资格评审材料报送工作的通知</w:t>
      </w:r>
    </w:p>
    <w:p w:rsidR="00023145" w:rsidRPr="00023145" w:rsidRDefault="00023145" w:rsidP="00023145">
      <w:pPr>
        <w:widowControl/>
        <w:shd w:val="clear" w:color="auto" w:fill="FFFFFF"/>
        <w:spacing w:line="375" w:lineRule="atLeast"/>
        <w:jc w:val="center"/>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苏财会〔2018〕29号</w:t>
      </w:r>
    </w:p>
    <w:p w:rsidR="00023145" w:rsidRPr="00023145" w:rsidRDefault="00023145" w:rsidP="00023145">
      <w:pPr>
        <w:widowControl/>
        <w:shd w:val="clear" w:color="auto" w:fill="FFFFFF"/>
        <w:spacing w:line="375" w:lineRule="atLeast"/>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各设区市财政局、人力资源社会保障局，昆山市、泰兴市、沭阳县财政局、人力资源社会保障局，省各有关单位：</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根据《省职称工作领导小组办公室关于做好2018年度全省高级职称评审工作的通知》（苏职称办</w:t>
      </w:r>
      <w:r w:rsidRPr="00023145">
        <w:rPr>
          <w:rFonts w:ascii="宋体" w:eastAsia="宋体" w:hAnsi="宋体" w:cs="宋体" w:hint="eastAsia"/>
          <w:color w:val="2C2C2C"/>
          <w:kern w:val="0"/>
          <w:sz w:val="30"/>
          <w:szCs w:val="30"/>
          <w:bdr w:val="none" w:sz="0" w:space="0" w:color="auto" w:frame="1"/>
        </w:rPr>
        <w:t>〔2018〕</w:t>
      </w:r>
      <w:r w:rsidRPr="00023145">
        <w:rPr>
          <w:rFonts w:ascii="宋体" w:eastAsia="宋体" w:hAnsi="宋体" w:cs="宋体" w:hint="eastAsia"/>
          <w:color w:val="000000"/>
          <w:kern w:val="0"/>
          <w:sz w:val="30"/>
          <w:szCs w:val="30"/>
          <w:bdr w:val="none" w:sz="0" w:space="0" w:color="auto" w:frame="1"/>
        </w:rPr>
        <w:t>2号）精神和要求，现将我省2018年度正高级会计师资格评审材料报送工作的有关事项通知如下：</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一、基本要求</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（一）2018年我省正高级会计师资格条件按照</w:t>
      </w:r>
      <w:r w:rsidRPr="00023145">
        <w:rPr>
          <w:rFonts w:ascii="宋体" w:eastAsia="宋体" w:hAnsi="宋体" w:cs="宋体" w:hint="eastAsia"/>
          <w:color w:val="000000"/>
          <w:kern w:val="0"/>
          <w:sz w:val="30"/>
          <w:szCs w:val="30"/>
          <w:bdr w:val="none" w:sz="0" w:space="0" w:color="auto" w:frame="1"/>
          <w:shd w:val="clear" w:color="auto" w:fill="FFFFFF"/>
        </w:rPr>
        <w:t>《江苏省会计专业高级专业技术资格条件》（苏职称〔2018〕2号，以下简称《资格条件》）</w:t>
      </w:r>
      <w:r w:rsidRPr="00023145">
        <w:rPr>
          <w:rFonts w:ascii="宋体" w:eastAsia="宋体" w:hAnsi="宋体" w:cs="宋体" w:hint="eastAsia"/>
          <w:color w:val="000000"/>
          <w:kern w:val="0"/>
          <w:sz w:val="30"/>
          <w:szCs w:val="30"/>
          <w:bdr w:val="none" w:sz="0" w:space="0" w:color="auto" w:frame="1"/>
        </w:rPr>
        <w:t>执行。</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（二）省内企业和规模相当的事业单位，符合《资格条件》的人员（以下简称“申报人”）均可申报。</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三）取得高级会计师资格后，有关专业年限计算、继续教育、专业理论知识、专业技术工作经历（能力）、工作业绩与成果、论文著作等其他评审材料的具体要求，对照《资格条件》的相关条款，截止时间均为2017年12月31日。</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二、报送程序及要求</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lastRenderedPageBreak/>
        <w:t>所有申报人都必须登录江苏省财政厅网站（</w:t>
      </w:r>
      <w:r w:rsidRPr="00023145">
        <w:rPr>
          <w:rFonts w:ascii="宋体" w:eastAsia="宋体" w:hAnsi="宋体" w:cs="宋体" w:hint="eastAsia"/>
          <w:color w:val="000000"/>
          <w:kern w:val="0"/>
          <w:sz w:val="30"/>
          <w:szCs w:val="30"/>
          <w:bdr w:val="none" w:sz="0" w:space="0" w:color="auto" w:frame="1"/>
          <w:shd w:val="clear" w:color="auto" w:fill="FFFFFF"/>
        </w:rPr>
        <w:t>http://czt.jiangsu.gov.cn</w:t>
      </w:r>
      <w:r w:rsidRPr="00023145">
        <w:rPr>
          <w:rFonts w:ascii="宋体" w:eastAsia="宋体" w:hAnsi="宋体" w:cs="宋体" w:hint="eastAsia"/>
          <w:color w:val="000000"/>
          <w:kern w:val="0"/>
          <w:sz w:val="30"/>
          <w:szCs w:val="30"/>
          <w:bdr w:val="none" w:sz="0" w:space="0" w:color="auto" w:frame="1"/>
        </w:rPr>
        <w:t>），通过网上“江苏省会计专业高级职称资格申报系统”进行个人申报（网上填报的起止时间为：7月3日9：00至8月3日17：00，详见操作指南）。完成提交网上申报之后，申报人应按时携带所有申报材料前往所在地财政会计管理部门，及时办理证书核对、缴费和提交纸质材料等相关事宜</w:t>
      </w:r>
      <w:r w:rsidRPr="00023145">
        <w:rPr>
          <w:rFonts w:ascii="宋体" w:eastAsia="宋体" w:hAnsi="宋体" w:cs="宋体" w:hint="eastAsia"/>
          <w:color w:val="000000"/>
          <w:kern w:val="0"/>
          <w:sz w:val="30"/>
          <w:szCs w:val="30"/>
          <w:bdr w:val="none" w:sz="0" w:space="0" w:color="auto" w:frame="1"/>
          <w:shd w:val="clear" w:color="auto" w:fill="FFFFFF"/>
        </w:rPr>
        <w:t>（具体时间依当地的安排）</w:t>
      </w:r>
      <w:r w:rsidRPr="00023145">
        <w:rPr>
          <w:rFonts w:ascii="宋体" w:eastAsia="宋体" w:hAnsi="宋体" w:cs="宋体" w:hint="eastAsia"/>
          <w:color w:val="000000"/>
          <w:kern w:val="0"/>
          <w:sz w:val="30"/>
          <w:szCs w:val="30"/>
          <w:bdr w:val="none" w:sz="0" w:space="0" w:color="auto" w:frame="1"/>
        </w:rPr>
        <w:t>。</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（一）个人申报</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符合《资格条件》的申报人，应当按照要求准备评审材料（详见附件1），对本人送评材料的真实性负责，并向本单位人事（或职称）部门提出申请。</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（二）单位受理</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1．申报人所在单位人事（或职称）部门接到申请后，应对照《资格条件》对申报人提交的材料及基本情况进行初步审核，对审核项目内容的真实性、有效性负责。</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2．申报人单位在推荐申报人之前，应在本单位显著位置将申报人及其业绩成果等情况进行公示（时间不少于5个工作日）。公示期满，按本单位职称管理工作程序与要求决定是否同意推荐。</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（三）市财政部门（省级行政主管部门）受理</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1．受理期间，各市财政部门和职称主管部门、省级行政主管部门，对申报人资格条件和送审纸质材料的完备性进行审核。对不具备《资格条件》的，评审材料予以退回；对不符合申报程序</w:t>
      </w:r>
      <w:r w:rsidRPr="00023145">
        <w:rPr>
          <w:rFonts w:ascii="宋体" w:eastAsia="宋体" w:hAnsi="宋体" w:cs="宋体" w:hint="eastAsia"/>
          <w:color w:val="000000"/>
          <w:kern w:val="0"/>
          <w:sz w:val="30"/>
          <w:szCs w:val="30"/>
          <w:bdr w:val="none" w:sz="0" w:space="0" w:color="auto" w:frame="1"/>
        </w:rPr>
        <w:lastRenderedPageBreak/>
        <w:t>的，告知申报人限期补正。市级财政部门还须将申报人情况报同级人事职称主管部门审核确认。</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2．各市财政部门、省级行政主管部门应按规定时间整理汇总符合《资格条件》的申报人信息，统一填制《江苏省专业技术职务任职资格评审情况一览表》（以下简称《一览表》），连同关于报送年度正高级会计师评审材料的报告和评审材料一并报送省财政厅。</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3．无行政主管部门的省级单位申报人，在网上申报的同时，由本单位填制《一览表》，连同关于报送年度正高级会计师评审材料的报告和纸质评审材料一并报送省财政厅。</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4．非本省管辖单位的会计人员，需要在我省参加正高级会计师资格评审的，应由其上级主管单位向我省职称主管部门申请委托代评，经同意后，再上线申报并报送纸质评审材料。</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（四）省财政厅收到评审材料后，对申报人情况进行复核，并报省职称主管部门审查后，将申报人基本情况予以公示（时间不少于7个工作日）。</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请各地、各部门、各单位按《江苏省会计专业高级资格评审工作实施办法（试行）》（苏财规〔2011〕11号，以下简称</w:t>
      </w:r>
      <w:r w:rsidRPr="00023145">
        <w:rPr>
          <w:rFonts w:ascii="宋体" w:eastAsia="宋体" w:hAnsi="宋体" w:cs="宋体" w:hint="eastAsia"/>
          <w:color w:val="000000"/>
          <w:kern w:val="0"/>
          <w:sz w:val="30"/>
          <w:szCs w:val="30"/>
          <w:bdr w:val="none" w:sz="0" w:space="0" w:color="auto" w:frame="1"/>
          <w:shd w:val="clear" w:color="auto" w:fill="FFFFFF"/>
        </w:rPr>
        <w:t>《实施办法》</w:t>
      </w:r>
      <w:r w:rsidRPr="00023145">
        <w:rPr>
          <w:rFonts w:ascii="宋体" w:eastAsia="宋体" w:hAnsi="宋体" w:cs="宋体" w:hint="eastAsia"/>
          <w:color w:val="000000"/>
          <w:kern w:val="0"/>
          <w:sz w:val="30"/>
          <w:szCs w:val="30"/>
          <w:bdr w:val="none" w:sz="0" w:space="0" w:color="auto" w:frame="1"/>
        </w:rPr>
        <w:t>）要求，对委托评审的送审材料严格把关，认真做好审核、公示和推荐工作，确保材料真实、齐全，手续完备。有伪造学历、资历、剽窃他人成果等弄虚作假行为的禁止申报。</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三、报送时间</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lastRenderedPageBreak/>
        <w:t>请各地、各部门、各单位于8月10日前，将评审材料送达省财政厅会计处（地址：南京市北京西路63号天目大厦812、810室）。</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联系电话：025-83633209　　025-83633203</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逾期不再受理。</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四、纸质材料要求及收费标准</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1．申报人在完成网上申报的同时，还须报送相关纸质材料，且要求两者的基本信息必须保持一致</w:t>
      </w:r>
      <w:r w:rsidRPr="00023145">
        <w:rPr>
          <w:rFonts w:ascii="宋体" w:eastAsia="宋体" w:hAnsi="宋体" w:cs="宋体" w:hint="eastAsia"/>
          <w:color w:val="000000"/>
          <w:kern w:val="0"/>
          <w:sz w:val="30"/>
          <w:szCs w:val="30"/>
          <w:bdr w:val="none" w:sz="0" w:space="0" w:color="auto" w:frame="1"/>
          <w:shd w:val="clear" w:color="auto" w:fill="FFFFFF"/>
        </w:rPr>
        <w:t>（详见附件）</w:t>
      </w:r>
      <w:r w:rsidRPr="00023145">
        <w:rPr>
          <w:rFonts w:ascii="宋体" w:eastAsia="宋体" w:hAnsi="宋体" w:cs="宋体" w:hint="eastAsia"/>
          <w:color w:val="000000"/>
          <w:kern w:val="0"/>
          <w:sz w:val="30"/>
          <w:szCs w:val="30"/>
          <w:bdr w:val="none" w:sz="0" w:space="0" w:color="auto" w:frame="1"/>
        </w:rPr>
        <w:t>。申报人应按照《材料目录及要求》（附件1）提交评审材料，要求材料齐全、手续完备、装订规范。</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2．请各地财政局按照省物价局核定的收费标准，代为收取每人评审和面试及论文鉴定费500元。</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五、其他事项</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1. 本次评审拟于10月份进行。正高级会计师资格评审采用评审和面试相结合的方式进行，最终由执行评委会根据申报人综合情况进行无记名投票表决。</w:t>
      </w:r>
    </w:p>
    <w:p w:rsidR="00023145" w:rsidRPr="00023145" w:rsidRDefault="00023145" w:rsidP="00023145">
      <w:pPr>
        <w:widowControl/>
        <w:shd w:val="clear" w:color="auto" w:fill="FFFFFF"/>
        <w:spacing w:line="375" w:lineRule="atLeast"/>
        <w:ind w:firstLine="480"/>
        <w:jc w:val="left"/>
        <w:rPr>
          <w:rFonts w:ascii="宋体" w:eastAsia="宋体" w:hAnsi="宋体" w:cs="宋体"/>
          <w:color w:val="2C2C2C"/>
          <w:kern w:val="0"/>
          <w:sz w:val="30"/>
          <w:szCs w:val="30"/>
        </w:rPr>
      </w:pPr>
      <w:r w:rsidRPr="00023145">
        <w:rPr>
          <w:rFonts w:ascii="宋体" w:eastAsia="宋体" w:hAnsi="宋体" w:cs="宋体" w:hint="eastAsia"/>
          <w:color w:val="000000"/>
          <w:kern w:val="0"/>
          <w:sz w:val="30"/>
          <w:szCs w:val="30"/>
          <w:bdr w:val="none" w:sz="0" w:space="0" w:color="auto" w:frame="1"/>
        </w:rPr>
        <w:t>2. 《资格条件》</w:t>
      </w:r>
      <w:r w:rsidRPr="00023145">
        <w:rPr>
          <w:rFonts w:ascii="宋体" w:eastAsia="宋体" w:hAnsi="宋体" w:cs="宋体" w:hint="eastAsia"/>
          <w:color w:val="000000"/>
          <w:kern w:val="0"/>
          <w:sz w:val="30"/>
          <w:szCs w:val="30"/>
          <w:bdr w:val="none" w:sz="0" w:space="0" w:color="auto" w:frame="1"/>
          <w:shd w:val="clear" w:color="auto" w:fill="FFFFFF"/>
        </w:rPr>
        <w:t>、《实施办法》</w:t>
      </w:r>
      <w:r w:rsidRPr="00023145">
        <w:rPr>
          <w:rFonts w:ascii="宋体" w:eastAsia="宋体" w:hAnsi="宋体" w:cs="宋体" w:hint="eastAsia"/>
          <w:color w:val="000000"/>
          <w:kern w:val="0"/>
          <w:sz w:val="30"/>
          <w:szCs w:val="30"/>
          <w:bdr w:val="none" w:sz="0" w:space="0" w:color="auto" w:frame="1"/>
        </w:rPr>
        <w:t>及需要填报的相关表格，请登录江苏省财政厅门户网站（</w:t>
      </w:r>
      <w:r w:rsidRPr="00023145">
        <w:rPr>
          <w:rFonts w:ascii="宋体" w:eastAsia="宋体" w:hAnsi="宋体" w:cs="宋体" w:hint="eastAsia"/>
          <w:color w:val="000000"/>
          <w:kern w:val="0"/>
          <w:sz w:val="30"/>
          <w:szCs w:val="30"/>
          <w:bdr w:val="none" w:sz="0" w:space="0" w:color="auto" w:frame="1"/>
          <w:shd w:val="clear" w:color="auto" w:fill="FFFFFF"/>
        </w:rPr>
        <w:t>http://czt.jiangsu.gov.cn</w:t>
      </w:r>
      <w:r w:rsidRPr="00023145">
        <w:rPr>
          <w:rFonts w:ascii="宋体" w:eastAsia="宋体" w:hAnsi="宋体" w:cs="宋体" w:hint="eastAsia"/>
          <w:color w:val="000000"/>
          <w:kern w:val="0"/>
          <w:sz w:val="30"/>
          <w:szCs w:val="30"/>
          <w:bdr w:val="none" w:sz="0" w:space="0" w:color="auto" w:frame="1"/>
        </w:rPr>
        <w:t>），在“会计管理”栏目下“职称管理”中查询、下载。</w:t>
      </w:r>
    </w:p>
    <w:p w:rsidR="00023145" w:rsidRDefault="00023145" w:rsidP="00303F33">
      <w:pPr>
        <w:widowControl/>
        <w:shd w:val="clear" w:color="auto" w:fill="FFFFFF"/>
        <w:spacing w:line="375" w:lineRule="atLeast"/>
        <w:ind w:firstLine="480"/>
        <w:jc w:val="left"/>
        <w:rPr>
          <w:rFonts w:ascii="宋体" w:eastAsia="宋体" w:hAnsi="宋体" w:cs="宋体" w:hint="eastAsia"/>
          <w:color w:val="000000"/>
          <w:kern w:val="0"/>
          <w:sz w:val="30"/>
          <w:szCs w:val="30"/>
          <w:bdr w:val="none" w:sz="0" w:space="0" w:color="auto" w:frame="1"/>
          <w:shd w:val="clear" w:color="auto" w:fill="FFFFFF"/>
        </w:rPr>
      </w:pPr>
      <w:r w:rsidRPr="00023145">
        <w:rPr>
          <w:rFonts w:ascii="宋体" w:eastAsia="宋体" w:hAnsi="宋体" w:cs="宋体" w:hint="eastAsia"/>
          <w:color w:val="000000"/>
          <w:kern w:val="0"/>
          <w:sz w:val="30"/>
          <w:szCs w:val="30"/>
          <w:bdr w:val="none" w:sz="0" w:space="0" w:color="auto" w:frame="1"/>
        </w:rPr>
        <w:t>正高级会计师是我国会计专业技术资格中最高的职称级别，</w:t>
      </w:r>
      <w:r w:rsidRPr="00023145">
        <w:rPr>
          <w:rFonts w:ascii="宋体" w:eastAsia="宋体" w:hAnsi="宋体" w:cs="宋体" w:hint="eastAsia"/>
          <w:color w:val="000000"/>
          <w:kern w:val="0"/>
          <w:sz w:val="30"/>
          <w:szCs w:val="30"/>
          <w:bdr w:val="none" w:sz="0" w:space="0" w:color="auto" w:frame="1"/>
          <w:shd w:val="clear" w:color="auto" w:fill="FFFFFF"/>
        </w:rPr>
        <w:t>各地、各单位要高度重视正高级会计师申报工作，对照《资格条件》，认真做好宣传发动和组织工作，鼓励、指导符合条件的高</w:t>
      </w:r>
      <w:r w:rsidRPr="00023145">
        <w:rPr>
          <w:rFonts w:ascii="宋体" w:eastAsia="宋体" w:hAnsi="宋体" w:cs="宋体" w:hint="eastAsia"/>
          <w:color w:val="000000"/>
          <w:kern w:val="0"/>
          <w:sz w:val="30"/>
          <w:szCs w:val="30"/>
          <w:bdr w:val="none" w:sz="0" w:space="0" w:color="auto" w:frame="1"/>
          <w:shd w:val="clear" w:color="auto" w:fill="FFFFFF"/>
        </w:rPr>
        <w:lastRenderedPageBreak/>
        <w:t>级会计师积极申报，为其申报创造便利条件。同时，要严格把关，不符合条件者不予受理。</w:t>
      </w:r>
    </w:p>
    <w:p w:rsidR="0090585A" w:rsidRDefault="0090585A" w:rsidP="00303F33">
      <w:pPr>
        <w:widowControl/>
        <w:shd w:val="clear" w:color="auto" w:fill="FFFFFF"/>
        <w:spacing w:line="375" w:lineRule="atLeast"/>
        <w:ind w:firstLine="480"/>
        <w:jc w:val="left"/>
        <w:rPr>
          <w:rFonts w:ascii="宋体" w:eastAsia="宋体" w:hAnsi="宋体" w:cs="宋体" w:hint="eastAsia"/>
          <w:color w:val="000000"/>
          <w:kern w:val="0"/>
          <w:sz w:val="30"/>
          <w:szCs w:val="30"/>
          <w:bdr w:val="none" w:sz="0" w:space="0" w:color="auto" w:frame="1"/>
          <w:shd w:val="clear" w:color="auto" w:fill="FFFFFF"/>
        </w:rPr>
      </w:pPr>
    </w:p>
    <w:p w:rsidR="0090585A" w:rsidRPr="0090585A" w:rsidRDefault="0090585A" w:rsidP="0090585A">
      <w:pPr>
        <w:pStyle w:val="a3"/>
        <w:shd w:val="clear" w:color="auto" w:fill="FFFFFF"/>
        <w:spacing w:before="0" w:beforeAutospacing="0" w:after="0" w:afterAutospacing="0" w:line="555" w:lineRule="atLeast"/>
        <w:ind w:leftChars="227" w:left="4827" w:hangingChars="1450" w:hanging="4350"/>
        <w:rPr>
          <w:color w:val="000000"/>
          <w:sz w:val="30"/>
          <w:szCs w:val="30"/>
          <w:bdr w:val="none" w:sz="0" w:space="0" w:color="auto" w:frame="1"/>
          <w:shd w:val="clear" w:color="auto" w:fill="FFFFFF"/>
        </w:rPr>
      </w:pPr>
      <w:r w:rsidRPr="0090585A">
        <w:rPr>
          <w:rFonts w:hint="eastAsia"/>
          <w:color w:val="000000"/>
          <w:sz w:val="30"/>
          <w:szCs w:val="30"/>
          <w:bdr w:val="none" w:sz="0" w:space="0" w:color="auto" w:frame="1"/>
          <w:shd w:val="clear" w:color="auto" w:fill="FFFFFF"/>
        </w:rPr>
        <w:t> 江苏省财政厅    江苏省专业技术人员职称（职业资格）工作领导小组办公室</w:t>
      </w:r>
    </w:p>
    <w:p w:rsidR="0090585A" w:rsidRDefault="0090585A" w:rsidP="0090585A">
      <w:pPr>
        <w:pStyle w:val="a3"/>
        <w:shd w:val="clear" w:color="auto" w:fill="FFFFFF"/>
        <w:spacing w:before="0" w:beforeAutospacing="0" w:after="0" w:afterAutospacing="0" w:line="555" w:lineRule="atLeast"/>
        <w:ind w:firstLine="480"/>
        <w:rPr>
          <w:rFonts w:hint="eastAsia"/>
          <w:color w:val="2C2C2C"/>
          <w:sz w:val="28"/>
          <w:szCs w:val="28"/>
        </w:rPr>
      </w:pPr>
      <w:r>
        <w:rPr>
          <w:rFonts w:hint="eastAsia"/>
          <w:color w:val="000000"/>
          <w:sz w:val="28"/>
          <w:szCs w:val="28"/>
          <w:bdr w:val="none" w:sz="0" w:space="0" w:color="auto" w:frame="1"/>
        </w:rPr>
        <w:t>                                                                                       2018年6月19日</w:t>
      </w:r>
    </w:p>
    <w:p w:rsidR="0090585A" w:rsidRPr="00023145" w:rsidRDefault="0090585A" w:rsidP="00303F33">
      <w:pPr>
        <w:widowControl/>
        <w:shd w:val="clear" w:color="auto" w:fill="FFFFFF"/>
        <w:spacing w:line="375" w:lineRule="atLeast"/>
        <w:ind w:firstLine="480"/>
        <w:jc w:val="left"/>
        <w:rPr>
          <w:rFonts w:ascii="宋体" w:eastAsia="宋体" w:hAnsi="宋体" w:cs="宋体"/>
          <w:color w:val="2C2C2C"/>
          <w:kern w:val="0"/>
          <w:sz w:val="28"/>
          <w:szCs w:val="28"/>
        </w:rPr>
      </w:pPr>
    </w:p>
    <w:p w:rsidR="00C819D9" w:rsidRPr="00023145" w:rsidRDefault="00C819D9"/>
    <w:sectPr w:rsidR="00C819D9" w:rsidRPr="00023145" w:rsidSect="00C819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74FB" w:rsidRDefault="004D74FB" w:rsidP="0090585A">
      <w:r>
        <w:separator/>
      </w:r>
    </w:p>
  </w:endnote>
  <w:endnote w:type="continuationSeparator" w:id="1">
    <w:p w:rsidR="004D74FB" w:rsidRDefault="004D74FB" w:rsidP="009058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74FB" w:rsidRDefault="004D74FB" w:rsidP="0090585A">
      <w:r>
        <w:separator/>
      </w:r>
    </w:p>
  </w:footnote>
  <w:footnote w:type="continuationSeparator" w:id="1">
    <w:p w:rsidR="004D74FB" w:rsidRDefault="004D74FB" w:rsidP="009058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3145"/>
    <w:rsid w:val="00023145"/>
    <w:rsid w:val="00303F33"/>
    <w:rsid w:val="004D74FB"/>
    <w:rsid w:val="007424EB"/>
    <w:rsid w:val="0090585A"/>
    <w:rsid w:val="00C819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19D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23145"/>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023145"/>
    <w:rPr>
      <w:color w:val="0000FF"/>
      <w:u w:val="single"/>
    </w:rPr>
  </w:style>
  <w:style w:type="character" w:customStyle="1" w:styleId="apple-converted-space">
    <w:name w:val="apple-converted-space"/>
    <w:basedOn w:val="a0"/>
    <w:rsid w:val="00023145"/>
  </w:style>
  <w:style w:type="paragraph" w:styleId="a5">
    <w:name w:val="Balloon Text"/>
    <w:basedOn w:val="a"/>
    <w:link w:val="Char"/>
    <w:uiPriority w:val="99"/>
    <w:semiHidden/>
    <w:unhideWhenUsed/>
    <w:rsid w:val="00023145"/>
    <w:rPr>
      <w:sz w:val="18"/>
      <w:szCs w:val="18"/>
    </w:rPr>
  </w:style>
  <w:style w:type="character" w:customStyle="1" w:styleId="Char">
    <w:name w:val="批注框文本 Char"/>
    <w:basedOn w:val="a0"/>
    <w:link w:val="a5"/>
    <w:uiPriority w:val="99"/>
    <w:semiHidden/>
    <w:rsid w:val="00023145"/>
    <w:rPr>
      <w:sz w:val="18"/>
      <w:szCs w:val="18"/>
    </w:rPr>
  </w:style>
  <w:style w:type="paragraph" w:styleId="a6">
    <w:name w:val="header"/>
    <w:basedOn w:val="a"/>
    <w:link w:val="Char0"/>
    <w:uiPriority w:val="99"/>
    <w:semiHidden/>
    <w:unhideWhenUsed/>
    <w:rsid w:val="0090585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90585A"/>
    <w:rPr>
      <w:sz w:val="18"/>
      <w:szCs w:val="18"/>
    </w:rPr>
  </w:style>
  <w:style w:type="paragraph" w:styleId="a7">
    <w:name w:val="footer"/>
    <w:basedOn w:val="a"/>
    <w:link w:val="Char1"/>
    <w:uiPriority w:val="99"/>
    <w:semiHidden/>
    <w:unhideWhenUsed/>
    <w:rsid w:val="0090585A"/>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90585A"/>
    <w:rPr>
      <w:sz w:val="18"/>
      <w:szCs w:val="18"/>
    </w:rPr>
  </w:style>
</w:styles>
</file>

<file path=word/webSettings.xml><?xml version="1.0" encoding="utf-8"?>
<w:webSettings xmlns:r="http://schemas.openxmlformats.org/officeDocument/2006/relationships" xmlns:w="http://schemas.openxmlformats.org/wordprocessingml/2006/main">
  <w:divs>
    <w:div w:id="505677471">
      <w:bodyDiv w:val="1"/>
      <w:marLeft w:val="0"/>
      <w:marRight w:val="0"/>
      <w:marTop w:val="0"/>
      <w:marBottom w:val="0"/>
      <w:divBdr>
        <w:top w:val="none" w:sz="0" w:space="0" w:color="auto"/>
        <w:left w:val="none" w:sz="0" w:space="0" w:color="auto"/>
        <w:bottom w:val="none" w:sz="0" w:space="0" w:color="auto"/>
        <w:right w:val="none" w:sz="0" w:space="0" w:color="auto"/>
      </w:divBdr>
      <w:divsChild>
        <w:div w:id="1515223024">
          <w:marLeft w:val="0"/>
          <w:marRight w:val="0"/>
          <w:marTop w:val="304"/>
          <w:marBottom w:val="101"/>
          <w:divBdr>
            <w:top w:val="none" w:sz="0" w:space="0" w:color="auto"/>
            <w:left w:val="none" w:sz="0" w:space="0" w:color="auto"/>
            <w:bottom w:val="none" w:sz="0" w:space="0" w:color="auto"/>
            <w:right w:val="none" w:sz="0" w:space="0" w:color="auto"/>
          </w:divBdr>
        </w:div>
        <w:div w:id="1821923435">
          <w:marLeft w:val="0"/>
          <w:marRight w:val="0"/>
          <w:marTop w:val="304"/>
          <w:marBottom w:val="0"/>
          <w:divBdr>
            <w:top w:val="none" w:sz="0" w:space="0" w:color="auto"/>
            <w:left w:val="none" w:sz="0" w:space="0" w:color="auto"/>
            <w:bottom w:val="none" w:sz="0" w:space="0" w:color="auto"/>
            <w:right w:val="none" w:sz="0" w:space="0" w:color="auto"/>
          </w:divBdr>
        </w:div>
      </w:divsChild>
    </w:div>
    <w:div w:id="75512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329</Words>
  <Characters>1880</Characters>
  <Application>Microsoft Office Word</Application>
  <DocSecurity>0</DocSecurity>
  <Lines>15</Lines>
  <Paragraphs>4</Paragraphs>
  <ScaleCrop>false</ScaleCrop>
  <Company/>
  <LinksUpToDate>false</LinksUpToDate>
  <CharactersWithSpaces>2205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2018-07-02T00:33:00Z</dcterms:created>
  <dcterms:modified xsi:type="dcterms:W3CDTF">2018-07-02T01:00:00Z</dcterms:modified>
</cp:coreProperties>
</file>