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无锡农村商业银行“政采贷”产品简介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一、产品概述：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“政采贷”是指无锡农村商业银行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向政府采购中标（成交）的中小微企业发放的，以中标（成交）通知书和政府采购合同作为凭据，用于解决其在履行政府采购合同过程中资金困难的信用贷款。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二、产品特点：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免担保：</w:t>
      </w:r>
      <w:r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  <w:t>信用为主，可视情况追加应收账款质押</w:t>
      </w:r>
    </w:p>
    <w:p>
      <w:pPr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利率低：</w:t>
      </w:r>
      <w:r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  <w:t>原则上不超过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  <w:t>LPR+100基点</w:t>
      </w:r>
    </w:p>
    <w:p>
      <w:pPr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  <w:t>3、审批快：自受理企业融资申请之日起原则上不超过7个工作日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三、申请条件：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  <w:t>1、无锡市内依法注册，成立满1年及以上的中小微企业法人；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  <w:t>2、企业需已获得政府采购项目的中标（成交）通知书或政府采购合同；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  <w:t>3、企业及其法定代表人、控股股东及实际控制人在授信时无当前逾期信用记录；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  <w:t>4、企业及其法定代表人、控股股东及实际控制人不得有欠缴税费、逃废债务等违法违规行为和不良记录；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 w:color="auto"/>
          <w:vertAlign w:val="baseline"/>
          <w:lang w:val="en-US" w:eastAsia="zh-CN"/>
        </w:rPr>
        <w:t>5、原则上企业及其法定代表人、控股股东及实际控制人在本行无经营性信用贷款（惠农贷、预付款融资以及信保基金项下其他产品除外）。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9170D"/>
    <w:rsid w:val="077B1149"/>
    <w:rsid w:val="085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无锡农村商业银行股份有限公司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2021-01-13T06:13:00Z</dcterms:created>
  <dc:creator>三农金融部综合员</dc:creator>
  <cp:lastModifiedBy>三农金融部综合员</cp:lastModifiedBy>
  <dcterms:modified xsi:type="dcterms:W3CDTF">2021-01-13T06:57:52Z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