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outlineLvl w:val="1"/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b/>
          <w:sz w:val="36"/>
          <w:szCs w:val="36"/>
        </w:rPr>
        <w:t>广发银行无锡分行“政采贷”产品简介</w:t>
      </w:r>
    </w:p>
    <w:p>
      <w:pPr>
        <w:outlineLvl w:val="1"/>
        <w:rPr>
          <w:b/>
          <w:sz w:val="30"/>
          <w:szCs w:val="30"/>
        </w:rPr>
      </w:pPr>
    </w:p>
    <w:p>
      <w:pPr>
        <w:ind w:firstLine="300" w:firstLineChars="100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“政采贷”是指针对政府采购平台内的资信情况良好、经营正常的中小微企业供应商，我行通过免抵押、类信用方式为其参与政府采购项目提供授信支持，用于满足原材料采购、组织生产、货物运输等资金需求的授信业务。</w:t>
      </w:r>
    </w:p>
    <w:p>
      <w:pPr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适用对象：企业成立且持续经营满3年以上，主营业务未有变化；政府采购历史超过1年；近两年销售收入保持正增长或主营业务利润为正；资产负债率不超过70%，在我行信用评级不低于BB+级；企业主拥有本地户口或房产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2.担保方式：免抵押、类信用，以政府采购项目项下的应收账款质押。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3.贷款期限：授信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期限不超1年且不超过采购项目合同约定的最迟付款日后3个月。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4.贷款额度：单笔采购项目融资金额不超过有效合同净额的90%，最高1000万元。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5.贷款利率（年利率）：3.50%——4.0%。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6.办理途径（办理网址或APP）：广发银行各网点。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·ÂËÎ_GB2312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C0101"/>
    <w:rsid w:val="000722EC"/>
    <w:rsid w:val="000754D8"/>
    <w:rsid w:val="00081413"/>
    <w:rsid w:val="00084BB7"/>
    <w:rsid w:val="00451121"/>
    <w:rsid w:val="007053E6"/>
    <w:rsid w:val="008214C9"/>
    <w:rsid w:val="00BC0101"/>
    <w:rsid w:val="02D10AB0"/>
    <w:rsid w:val="47485CF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337</Characters>
  <Lines>2</Lines>
  <Paragraphs>1</Paragraphs>
  <ScaleCrop>false</ScaleCrop>
  <LinksUpToDate>false</LinksUpToDate>
  <CharactersWithSpaces>0</CharactersWithSpaces>
  <Application>WPS Office 专业版_9.1.0.4795_{F1E327BC-269C-435d-A152-05C5408002CA}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2021-01-14T02:13:00Z</dcterms:created>
  <dc:creator>吕征/公司银行部/无锡分行/南京分行/广发银行</dc:creator>
  <cp:lastModifiedBy>3</cp:lastModifiedBy>
  <dcterms:modified xsi:type="dcterms:W3CDTF">2021-01-15T00:50:37Z</dcterms:modified>
  <dc:title>       广发银行无锡分行“政采贷”产品简介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2052-9.1.0.4795</vt:lpwstr>
  </property>
</Properties>
</file>