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jc w:val="center"/>
        <w:rPr>
          <w:rFonts w:hint="eastAsia" w:ascii="黑体" w:hAnsi="黑体" w:eastAsia="黑体" w:cs="黑体"/>
          <w:b w:val="0"/>
          <w:bCs w:val="0"/>
          <w:sz w:val="36"/>
          <w:szCs w:val="36"/>
          <w:lang w:eastAsia="zh-CN"/>
        </w:rPr>
      </w:pPr>
      <w:bookmarkStart w:id="0" w:name="_GoBack"/>
      <w:r>
        <w:rPr>
          <w:rFonts w:hint="eastAsia" w:ascii="黑体" w:hAnsi="黑体" w:eastAsia="黑体" w:cs="黑体"/>
          <w:b w:val="0"/>
          <w:bCs w:val="0"/>
          <w:sz w:val="36"/>
          <w:szCs w:val="36"/>
        </w:rPr>
        <w:t>兴业</w:t>
      </w:r>
      <w:r>
        <w:rPr>
          <w:rFonts w:hint="eastAsia" w:ascii="黑体" w:hAnsi="黑体" w:eastAsia="黑体" w:cs="黑体"/>
          <w:b w:val="0"/>
          <w:bCs w:val="0"/>
          <w:sz w:val="36"/>
          <w:szCs w:val="36"/>
          <w:lang w:eastAsia="zh-CN"/>
        </w:rPr>
        <w:t>银行无锡分行</w:t>
      </w:r>
      <w:r>
        <w:rPr>
          <w:rFonts w:hint="eastAsia" w:ascii="黑体" w:hAnsi="黑体" w:eastAsia="黑体" w:cs="黑体"/>
          <w:b w:val="0"/>
          <w:bCs w:val="0"/>
          <w:sz w:val="36"/>
          <w:szCs w:val="36"/>
        </w:rPr>
        <w:t>“合同贷”</w:t>
      </w:r>
      <w:r>
        <w:rPr>
          <w:rFonts w:hint="eastAsia" w:ascii="黑体" w:hAnsi="黑体" w:eastAsia="黑体" w:cs="黑体"/>
          <w:b w:val="0"/>
          <w:bCs w:val="0"/>
          <w:sz w:val="36"/>
          <w:szCs w:val="36"/>
          <w:lang w:eastAsia="zh-CN"/>
        </w:rPr>
        <w:t>产品简介</w:t>
      </w:r>
    </w:p>
    <w:bookmarkEnd w:id="0"/>
    <w:p>
      <w:pPr>
        <w:numPr>
          <w:numId w:val="0"/>
        </w:numPr>
        <w:jc w:val="center"/>
        <w:rPr>
          <w:rFonts w:hint="eastAsia" w:ascii="黑体" w:hAnsi="黑体" w:eastAsia="黑体" w:cs="黑体"/>
          <w:b w:val="0"/>
          <w:bCs w:val="0"/>
          <w:sz w:val="36"/>
          <w:szCs w:val="36"/>
          <w:lang w:eastAsia="zh-CN"/>
        </w:rPr>
      </w:pPr>
    </w:p>
    <w:p>
      <w:pPr>
        <w:numPr>
          <w:numId w:val="0"/>
        </w:numPr>
        <w:rPr>
          <w:rFonts w:hint="eastAsia" w:ascii="宋体" w:hAnsi="宋体" w:eastAsia="宋体" w:cs="宋体"/>
          <w:b/>
          <w:bCs/>
          <w:sz w:val="28"/>
          <w:szCs w:val="28"/>
        </w:rPr>
      </w:pPr>
      <w:r>
        <w:rPr>
          <w:rFonts w:hint="eastAsia" w:ascii="宋体" w:hAnsi="宋体" w:eastAsia="宋体" w:cs="宋体"/>
          <w:b/>
          <w:bCs/>
          <w:sz w:val="28"/>
          <w:szCs w:val="28"/>
        </w:rPr>
        <w:t>产品介绍</w:t>
      </w:r>
    </w:p>
    <w:p>
      <w:pPr>
        <w:snapToGrid w:val="0"/>
        <w:spacing w:line="600" w:lineRule="exact"/>
        <w:ind w:right="27" w:rightChars="13" w:firstLine="420" w:firstLineChars="200"/>
        <w:rPr>
          <w:rFonts w:hint="eastAsia" w:ascii="宋体" w:hAnsi="宋体" w:eastAsia="宋体" w:cs="宋体"/>
          <w:kern w:val="0"/>
          <w:sz w:val="28"/>
          <w:szCs w:val="28"/>
        </w:rPr>
      </w:pPr>
      <w:r>
        <w:rPr>
          <w:rFonts w:hint="eastAsia" w:ascii="宋体" w:hAnsi="宋体" w:eastAsia="宋体" w:cs="宋体"/>
          <w:kern w:val="0"/>
          <w:sz w:val="28"/>
          <w:szCs w:val="28"/>
        </w:rPr>
        <w:t>小微企业线上融资“合同贷”业务是</w:t>
      </w:r>
      <w:r>
        <w:rPr>
          <w:rFonts w:hint="eastAsia" w:ascii="宋体" w:hAnsi="宋体" w:eastAsia="宋体" w:cs="宋体"/>
          <w:kern w:val="0"/>
          <w:sz w:val="28"/>
          <w:szCs w:val="28"/>
          <w:lang w:val="en-US" w:eastAsia="zh-CN"/>
        </w:rPr>
        <w:t>兴业银行</w:t>
      </w:r>
      <w:r>
        <w:rPr>
          <w:rFonts w:hint="eastAsia" w:ascii="宋体" w:hAnsi="宋体" w:eastAsia="宋体" w:cs="宋体"/>
          <w:kern w:val="0"/>
          <w:sz w:val="28"/>
          <w:szCs w:val="28"/>
        </w:rPr>
        <w:t>与政府采购交易平台合作，以入驻平台的小微企业及企业主在</w:t>
      </w:r>
      <w:r>
        <w:rPr>
          <w:rFonts w:hint="eastAsia" w:ascii="宋体" w:hAnsi="宋体" w:eastAsia="宋体" w:cs="宋体"/>
          <w:kern w:val="0"/>
          <w:sz w:val="28"/>
          <w:szCs w:val="28"/>
          <w:lang w:val="en-US" w:eastAsia="zh-CN"/>
        </w:rPr>
        <w:t>兴业银</w:t>
      </w:r>
      <w:r>
        <w:rPr>
          <w:rFonts w:hint="eastAsia" w:ascii="宋体" w:hAnsi="宋体" w:eastAsia="宋体" w:cs="宋体"/>
          <w:kern w:val="0"/>
          <w:sz w:val="28"/>
          <w:szCs w:val="28"/>
        </w:rPr>
        <w:t>行的业务信息及相关行外数据为依据建立数据分析模型，</w:t>
      </w:r>
      <w:r>
        <w:rPr>
          <w:rFonts w:hint="eastAsia" w:ascii="宋体" w:hAnsi="宋体" w:eastAsia="宋体" w:cs="宋体"/>
          <w:sz w:val="28"/>
          <w:szCs w:val="28"/>
        </w:rPr>
        <w:t>结合平台上签订的采购合同或订单，以及政府回款锁定的安全保障，</w:t>
      </w:r>
      <w:r>
        <w:rPr>
          <w:rFonts w:hint="eastAsia" w:ascii="宋体" w:hAnsi="宋体" w:eastAsia="宋体" w:cs="宋体"/>
          <w:kern w:val="0"/>
          <w:sz w:val="28"/>
          <w:szCs w:val="28"/>
        </w:rPr>
        <w:t>依托本行小微企业线上融资系统，为平台上小微企业提供</w:t>
      </w:r>
      <w:r>
        <w:rPr>
          <w:rFonts w:hint="eastAsia" w:ascii="宋体" w:hAnsi="宋体" w:eastAsia="宋体" w:cs="宋体"/>
          <w:sz w:val="28"/>
          <w:szCs w:val="28"/>
        </w:rPr>
        <w:t>在线申请、实时审批、在线自助提还款</w:t>
      </w:r>
      <w:r>
        <w:rPr>
          <w:rFonts w:hint="eastAsia" w:ascii="宋体" w:hAnsi="宋体" w:eastAsia="宋体" w:cs="宋体"/>
          <w:kern w:val="0"/>
          <w:sz w:val="28"/>
          <w:szCs w:val="28"/>
        </w:rPr>
        <w:t>的线上融资业务。</w:t>
      </w:r>
    </w:p>
    <w:p>
      <w:pPr>
        <w:numPr>
          <w:numId w:val="0"/>
        </w:numPr>
        <w:rPr>
          <w:rFonts w:hint="eastAsia" w:ascii="宋体" w:hAnsi="宋体" w:eastAsia="宋体" w:cs="宋体"/>
          <w:b/>
          <w:bCs/>
          <w:sz w:val="28"/>
          <w:szCs w:val="28"/>
        </w:rPr>
      </w:pPr>
      <w:r>
        <w:rPr>
          <w:rFonts w:hint="eastAsia" w:ascii="宋体" w:hAnsi="宋体" w:eastAsia="宋体" w:cs="宋体"/>
          <w:b/>
          <w:bCs/>
          <w:sz w:val="28"/>
          <w:szCs w:val="28"/>
        </w:rPr>
        <w:t>适用客户</w:t>
      </w:r>
    </w:p>
    <w:p>
      <w:pPr>
        <w:rPr>
          <w:rFonts w:hint="eastAsia" w:ascii="宋体" w:hAnsi="宋体" w:eastAsia="宋体" w:cs="宋体"/>
          <w:sz w:val="28"/>
          <w:szCs w:val="28"/>
        </w:rPr>
      </w:pPr>
      <w:r>
        <w:rPr>
          <w:rFonts w:hint="eastAsia" w:ascii="宋体" w:hAnsi="宋体" w:eastAsia="宋体" w:cs="宋体"/>
          <w:sz w:val="28"/>
          <w:szCs w:val="28"/>
        </w:rPr>
        <w:t>1.企业为国标小微企业；</w:t>
      </w:r>
    </w:p>
    <w:p>
      <w:pPr>
        <w:rPr>
          <w:rFonts w:hint="eastAsia" w:ascii="宋体" w:hAnsi="宋体" w:eastAsia="宋体" w:cs="宋体"/>
          <w:sz w:val="28"/>
          <w:szCs w:val="28"/>
        </w:rPr>
      </w:pPr>
      <w:r>
        <w:rPr>
          <w:rFonts w:hint="eastAsia" w:ascii="宋体" w:hAnsi="宋体" w:eastAsia="宋体" w:cs="宋体"/>
          <w:sz w:val="28"/>
          <w:szCs w:val="28"/>
        </w:rPr>
        <w:t xml:space="preserve">2.企业为本地客户； </w:t>
      </w:r>
    </w:p>
    <w:p>
      <w:pPr>
        <w:rPr>
          <w:rFonts w:hint="eastAsia" w:ascii="宋体" w:hAnsi="宋体" w:eastAsia="宋体" w:cs="宋体"/>
          <w:sz w:val="28"/>
          <w:szCs w:val="28"/>
        </w:rPr>
      </w:pPr>
      <w:r>
        <w:rPr>
          <w:rFonts w:hint="eastAsia" w:ascii="宋体" w:hAnsi="宋体" w:eastAsia="宋体" w:cs="宋体"/>
          <w:sz w:val="28"/>
          <w:szCs w:val="28"/>
        </w:rPr>
        <w:t>3.企业或企业主非符合本行认定的关系人；</w:t>
      </w:r>
    </w:p>
    <w:p>
      <w:pPr>
        <w:rPr>
          <w:rFonts w:hint="eastAsia" w:ascii="宋体" w:hAnsi="宋体" w:eastAsia="宋体" w:cs="宋体"/>
          <w:sz w:val="28"/>
          <w:szCs w:val="28"/>
        </w:rPr>
      </w:pPr>
      <w:r>
        <w:rPr>
          <w:rFonts w:hint="eastAsia" w:ascii="宋体" w:hAnsi="宋体" w:eastAsia="宋体" w:cs="宋体"/>
          <w:sz w:val="28"/>
          <w:szCs w:val="28"/>
        </w:rPr>
        <w:t>4.企业符合本行年度授信政策准入要求；</w:t>
      </w:r>
    </w:p>
    <w:p>
      <w:pPr>
        <w:rPr>
          <w:rFonts w:hint="eastAsia" w:ascii="宋体" w:hAnsi="宋体" w:eastAsia="宋体" w:cs="宋体"/>
          <w:sz w:val="28"/>
          <w:szCs w:val="28"/>
        </w:rPr>
      </w:pPr>
      <w:r>
        <w:rPr>
          <w:rFonts w:hint="eastAsia" w:ascii="宋体" w:hAnsi="宋体" w:eastAsia="宋体" w:cs="宋体"/>
          <w:sz w:val="28"/>
          <w:szCs w:val="28"/>
        </w:rPr>
        <w:t>5.企业无本行有效非零售内部评级且无有效的主体授信记录，无授信项下未结清信用余额（小微企业线上融资业务续授信业务除外）；</w:t>
      </w:r>
    </w:p>
    <w:p>
      <w:pPr>
        <w:rPr>
          <w:rFonts w:hint="eastAsia" w:ascii="宋体" w:hAnsi="宋体" w:eastAsia="宋体" w:cs="宋体"/>
          <w:sz w:val="28"/>
          <w:szCs w:val="28"/>
        </w:rPr>
      </w:pPr>
      <w:r>
        <w:rPr>
          <w:rFonts w:hint="eastAsia" w:ascii="宋体" w:hAnsi="宋体" w:eastAsia="宋体" w:cs="宋体"/>
          <w:sz w:val="28"/>
          <w:szCs w:val="28"/>
        </w:rPr>
        <w:t>6.企业所在集团及企业所在集团的其他集团成员企业无主体或债项授信记录；</w:t>
      </w:r>
    </w:p>
    <w:p>
      <w:pPr>
        <w:rPr>
          <w:rFonts w:hint="eastAsia" w:ascii="宋体" w:hAnsi="宋体" w:eastAsia="宋体" w:cs="宋体"/>
          <w:sz w:val="28"/>
          <w:szCs w:val="28"/>
        </w:rPr>
      </w:pPr>
      <w:r>
        <w:rPr>
          <w:rFonts w:hint="eastAsia" w:ascii="宋体" w:hAnsi="宋体" w:eastAsia="宋体" w:cs="宋体"/>
          <w:sz w:val="28"/>
          <w:szCs w:val="28"/>
        </w:rPr>
        <w:t>7.企业及企业主资信情况良好，无不良信用记录；</w:t>
      </w:r>
    </w:p>
    <w:p>
      <w:pPr>
        <w:rPr>
          <w:rFonts w:hint="eastAsia" w:ascii="宋体" w:hAnsi="宋体" w:eastAsia="宋体" w:cs="宋体"/>
          <w:sz w:val="28"/>
          <w:szCs w:val="28"/>
        </w:rPr>
      </w:pPr>
      <w:r>
        <w:rPr>
          <w:rFonts w:hint="eastAsia" w:ascii="宋体" w:hAnsi="宋体" w:eastAsia="宋体" w:cs="宋体"/>
          <w:sz w:val="28"/>
          <w:szCs w:val="28"/>
        </w:rPr>
        <w:t>8.企业及企业主无不利法律纠纷、诉讼、违规处罚等信息，具有按期偿还贷款本息的能力；</w:t>
      </w:r>
    </w:p>
    <w:p>
      <w:pPr>
        <w:rPr>
          <w:rFonts w:hint="eastAsia" w:ascii="宋体" w:hAnsi="宋体" w:eastAsia="宋体" w:cs="宋体"/>
          <w:sz w:val="28"/>
          <w:szCs w:val="28"/>
        </w:rPr>
      </w:pPr>
      <w:r>
        <w:rPr>
          <w:rFonts w:hint="eastAsia" w:ascii="宋体" w:hAnsi="宋体" w:eastAsia="宋体" w:cs="宋体"/>
          <w:sz w:val="28"/>
          <w:szCs w:val="28"/>
        </w:rPr>
        <w:t>9.企业及企业主或受益所有人未涉及本行反洗钱制度规定的禁止类客户和其他洗钱高风险客户；</w:t>
      </w:r>
    </w:p>
    <w:p>
      <w:pPr>
        <w:rPr>
          <w:rFonts w:hint="eastAsia" w:ascii="宋体" w:hAnsi="宋体" w:eastAsia="宋体" w:cs="宋体"/>
          <w:sz w:val="28"/>
          <w:szCs w:val="28"/>
        </w:rPr>
      </w:pPr>
      <w:r>
        <w:rPr>
          <w:rFonts w:hint="eastAsia" w:ascii="宋体" w:hAnsi="宋体" w:eastAsia="宋体" w:cs="宋体"/>
          <w:sz w:val="28"/>
          <w:szCs w:val="28"/>
        </w:rPr>
        <w:t>10.在政府采购交易平台过往履约记录良好，不存在违约记录。</w:t>
      </w:r>
    </w:p>
    <w:p>
      <w:pPr>
        <w:numPr>
          <w:numId w:val="0"/>
        </w:numPr>
        <w:rPr>
          <w:rFonts w:hint="eastAsia" w:ascii="宋体" w:hAnsi="宋体" w:eastAsia="宋体" w:cs="宋体"/>
          <w:b/>
          <w:bCs/>
          <w:sz w:val="28"/>
          <w:szCs w:val="28"/>
        </w:rPr>
      </w:pPr>
      <w:r>
        <w:rPr>
          <w:rFonts w:hint="eastAsia" w:ascii="宋体" w:hAnsi="宋体" w:eastAsia="宋体" w:cs="宋体"/>
          <w:b/>
          <w:bCs/>
          <w:sz w:val="28"/>
          <w:szCs w:val="28"/>
        </w:rPr>
        <w:t>授信额度</w:t>
      </w:r>
    </w:p>
    <w:p>
      <w:pPr>
        <w:snapToGrid w:val="0"/>
        <w:spacing w:line="600" w:lineRule="exact"/>
        <w:ind w:firstLine="420" w:firstLineChars="200"/>
        <w:rPr>
          <w:rFonts w:hint="eastAsia" w:ascii="宋体" w:hAnsi="宋体" w:eastAsia="宋体" w:cs="宋体"/>
          <w:kern w:val="0"/>
          <w:sz w:val="28"/>
          <w:szCs w:val="28"/>
        </w:rPr>
      </w:pPr>
      <w:r>
        <w:rPr>
          <w:rFonts w:hint="eastAsia" w:ascii="宋体" w:hAnsi="宋体" w:eastAsia="宋体" w:cs="宋体"/>
          <w:kern w:val="0"/>
          <w:sz w:val="28"/>
          <w:szCs w:val="28"/>
        </w:rPr>
        <w:t>“合同贷”业务单户授信额度最高不超过500万元（含）。</w:t>
      </w:r>
    </w:p>
    <w:p>
      <w:pPr>
        <w:numPr>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授信期限 </w:t>
      </w:r>
    </w:p>
    <w:p>
      <w:pPr>
        <w:snapToGrid w:val="0"/>
        <w:spacing w:line="600" w:lineRule="exact"/>
        <w:ind w:firstLine="588"/>
        <w:rPr>
          <w:rFonts w:hint="eastAsia" w:ascii="宋体" w:hAnsi="宋体" w:eastAsia="宋体" w:cs="宋体"/>
          <w:sz w:val="28"/>
          <w:szCs w:val="28"/>
        </w:rPr>
      </w:pPr>
      <w:r>
        <w:rPr>
          <w:rFonts w:hint="eastAsia" w:ascii="宋体" w:hAnsi="宋体" w:eastAsia="宋体" w:cs="宋体"/>
          <w:sz w:val="28"/>
          <w:szCs w:val="28"/>
        </w:rPr>
        <w:t>“合同贷”的客户主体授信额度有效期不超过1年。</w:t>
      </w:r>
    </w:p>
    <w:p>
      <w:pPr>
        <w:numPr>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融资利率</w:t>
      </w:r>
    </w:p>
    <w:p>
      <w:pPr>
        <w:snapToGrid w:val="0"/>
        <w:spacing w:line="600" w:lineRule="exact"/>
        <w:ind w:firstLine="588"/>
        <w:rPr>
          <w:rFonts w:hint="eastAsia" w:ascii="宋体" w:hAnsi="宋体" w:eastAsia="宋体" w:cs="宋体"/>
          <w:sz w:val="28"/>
          <w:szCs w:val="28"/>
        </w:rPr>
      </w:pPr>
      <w:r>
        <w:rPr>
          <w:rFonts w:hint="eastAsia" w:ascii="宋体" w:hAnsi="宋体" w:eastAsia="宋体" w:cs="宋体"/>
          <w:sz w:val="28"/>
          <w:szCs w:val="28"/>
        </w:rPr>
        <w:t>按风险收益平衡原则，由线上融资系统数据分析模型自动生成贷款利率。也可结合企业资质情况进行差别化定价管理。</w:t>
      </w:r>
    </w:p>
    <w:p>
      <w:pPr>
        <w:numPr>
          <w:numId w:val="0"/>
        </w:numPr>
        <w:rPr>
          <w:rFonts w:hint="eastAsia" w:ascii="宋体" w:hAnsi="宋体" w:eastAsia="宋体" w:cs="宋体"/>
          <w:b/>
          <w:bCs/>
          <w:sz w:val="28"/>
          <w:szCs w:val="28"/>
        </w:rPr>
      </w:pPr>
      <w:r>
        <w:rPr>
          <w:rFonts w:hint="eastAsia" w:ascii="宋体" w:hAnsi="宋体" w:eastAsia="宋体" w:cs="宋体"/>
          <w:b/>
          <w:bCs/>
          <w:sz w:val="28"/>
          <w:szCs w:val="28"/>
        </w:rPr>
        <w:t>担保方式</w:t>
      </w:r>
    </w:p>
    <w:p>
      <w:pPr>
        <w:snapToGrid w:val="0"/>
        <w:spacing w:line="600" w:lineRule="exact"/>
        <w:ind w:firstLine="420" w:firstLineChars="200"/>
        <w:rPr>
          <w:rFonts w:hint="eastAsia" w:ascii="宋体" w:hAnsi="宋体" w:eastAsia="宋体" w:cs="宋体"/>
          <w:sz w:val="28"/>
          <w:szCs w:val="28"/>
        </w:rPr>
      </w:pPr>
      <w:r>
        <w:rPr>
          <w:rFonts w:hint="eastAsia" w:ascii="宋体" w:hAnsi="宋体" w:eastAsia="宋体" w:cs="宋体"/>
          <w:sz w:val="28"/>
          <w:szCs w:val="28"/>
        </w:rPr>
        <w:t>企业主个人提供连带责任保证，其中采购合同或订单项下提款应在单笔提款环节追加采购合同或订单对应的应收账款质押和活期保证金担保。</w:t>
      </w:r>
    </w:p>
    <w:p>
      <w:pPr>
        <w:snapToGrid w:val="0"/>
        <w:spacing w:line="600" w:lineRule="exact"/>
        <w:ind w:firstLine="588"/>
        <w:rPr>
          <w:rFonts w:hint="eastAsia" w:ascii="宋体" w:hAnsi="宋体" w:eastAsia="宋体" w:cs="宋体"/>
          <w:sz w:val="28"/>
          <w:szCs w:val="28"/>
          <w:lang w:val="en-US" w:eastAsia="zh-CN"/>
        </w:rPr>
      </w:pPr>
    </w:p>
    <w:p>
      <w:pPr>
        <w:rPr>
          <w:rFonts w:hint="eastAsia" w:ascii="宋体" w:hAnsi="宋体" w:eastAsia="宋体" w:cs="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4BF9416A"/>
    <w:rsid w:val="587B7B1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2021-01-15T02:43:00Z</dcterms:created>
  <dc:creator>wx0330</dc:creator>
  <cp:lastModifiedBy>3</cp:lastModifiedBy>
  <dcterms:modified xsi:type="dcterms:W3CDTF">2021-01-15T03:16:55Z</dcterms:modified>
  <dc:title>兴业银行无锡分行“合同贷”产品简介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