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上</w:t>
      </w:r>
      <w:r>
        <w:rPr>
          <w:rFonts w:ascii="黑体" w:hAnsi="黑体" w:eastAsia="黑体"/>
          <w:sz w:val="30"/>
          <w:szCs w:val="30"/>
        </w:rPr>
        <w:t>海浦东发展银行无锡分行政采</w:t>
      </w:r>
      <w:r>
        <w:rPr>
          <w:rFonts w:hint="eastAsia" w:ascii="黑体" w:hAnsi="黑体" w:eastAsia="黑体"/>
          <w:sz w:val="30"/>
          <w:szCs w:val="30"/>
        </w:rPr>
        <w:t>E贷</w:t>
      </w:r>
    </w:p>
    <w:bookmarkEnd w:id="0"/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“政采E贷”是指我行依据政府采购部门在供应链中的核心买方地位，为满足政府采购上游供应商短期经营性需求而提供的专属信贷产品。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支持对象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政府采购项目中标，且双方已签订采购合同的企业。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客户准入要求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1、注册地为无锡市辖区范围内的下府采购供应商；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2、具有固定的经营场所，依法合规经营，具有政采部门认可的专业化、批量化生产和供货能力；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3、满足政府采购的资质要求，具有良好的纳税记录、工商登记记录；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4、企业、法定代表人、主要经营者在人行征信信息查询系统中无重大不良记录；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5、在银行的融资无逾期、欠息或垫款情况，对外担保无不良或代偿风险，且无其他不良信用记录；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6、交货、履约记录良好，未发生国产品质量或未按期交付货物等因素引好的商业纠纷，未被列入政府采购供应商黑名单。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贷款金额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小型、微型企业最高不超500万元；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大型、中型企业最高不超1000万元。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贷款期限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最长一年。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贷款利率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视具体情况综合定价，普惠口径贷款享受最新差异化定价优惠政策。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1301308">
    <w:nsid w:val="14F06EBC"/>
    <w:multiLevelType w:val="multilevel"/>
    <w:tmpl w:val="14F06EBC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513013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C027F"/>
    <w:rsid w:val="00112579"/>
    <w:rsid w:val="0052236B"/>
    <w:rsid w:val="00B740E1"/>
    <w:rsid w:val="00BC027F"/>
    <w:rsid w:val="00EA6343"/>
    <w:rsid w:val="00F408FB"/>
    <w:rsid w:val="4569237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0</TotalTime>
  <ScaleCrop>false</ScaleCrop>
  <LinksUpToDate>false</LinksUpToDate>
  <CharactersWithSpaces>0</CharactersWithSpaces>
  <Application>WPS Office 专业版_9.1.0.4795_{F1E327BC-269C-435d-A152-05C5408002CA}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2021-01-12T08:50:00Z</dcterms:created>
  <dc:creator>何晓燕</dc:creator>
  <cp:lastModifiedBy>3</cp:lastModifiedBy>
  <dcterms:modified xsi:type="dcterms:W3CDTF">2021-01-15T00:52:21Z</dcterms:modified>
  <dc:title>上海浦东发展银行无锡分行政采E贷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