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无锡市市级公务用车维修定点供应商基本服务承诺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200" w:firstLine="0" w:firstLineChars="0"/>
        <w:textAlignment w:val="auto"/>
        <w:rPr>
          <w:rFonts w:ascii="宋体" w:hAnsi="宋体"/>
          <w:kern w:val="0"/>
          <w:sz w:val="24"/>
          <w:u w:color="000000"/>
        </w:rPr>
      </w:pPr>
      <w:r>
        <w:rPr>
          <w:rFonts w:hint="eastAsia" w:ascii="宋体" w:hAnsi="宋体"/>
          <w:kern w:val="0"/>
          <w:sz w:val="24"/>
          <w:u w:color="000000"/>
        </w:rPr>
        <w:t>严格按《江苏省机动车维修服务价格行为规则（试行）》等行业规定执行。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200" w:firstLine="0" w:firstLineChars="0"/>
        <w:textAlignment w:val="auto"/>
        <w:rPr>
          <w:rFonts w:ascii="宋体" w:hAnsi="宋体"/>
          <w:kern w:val="0"/>
          <w:sz w:val="24"/>
          <w:u w:color="000000"/>
        </w:rPr>
      </w:pPr>
      <w:r>
        <w:rPr>
          <w:rFonts w:hint="eastAsia" w:ascii="宋体" w:hAnsi="宋体"/>
          <w:kern w:val="0"/>
          <w:sz w:val="24"/>
          <w:u w:color="000000"/>
        </w:rPr>
        <w:t>应保证送修方获得优先服务的权利，并在不超过承诺的维修期限内完成维修工作。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200" w:firstLine="0" w:firstLineChars="0"/>
        <w:textAlignment w:val="auto"/>
        <w:rPr>
          <w:rFonts w:ascii="宋体" w:hAnsi="宋体"/>
          <w:color w:val="000000"/>
          <w:kern w:val="0"/>
          <w:sz w:val="24"/>
          <w:u w:color="000000"/>
        </w:rPr>
      </w:pPr>
      <w:r>
        <w:rPr>
          <w:rFonts w:hint="eastAsia" w:ascii="宋体" w:hAnsi="宋体"/>
          <w:color w:val="000000"/>
          <w:kern w:val="0"/>
          <w:sz w:val="24"/>
          <w:u w:color="000000"/>
        </w:rPr>
        <w:t>工时单价和提供车辆年检代办服务价格应按市场价格客观报价，报价价格应大于0。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200" w:firstLine="0" w:firstLineChars="0"/>
        <w:textAlignment w:val="auto"/>
        <w:rPr>
          <w:rFonts w:ascii="宋体" w:hAnsi="宋体"/>
          <w:kern w:val="0"/>
          <w:sz w:val="24"/>
          <w:u w:color="000000"/>
        </w:rPr>
      </w:pPr>
      <w:r>
        <w:rPr>
          <w:rFonts w:hint="eastAsia" w:ascii="宋体" w:hAnsi="宋体"/>
          <w:kern w:val="0"/>
          <w:sz w:val="24"/>
          <w:u w:color="000000"/>
        </w:rPr>
        <w:t>应设有24小时服务电话，在接到送修方报修电话后2小时内予以响应，并能提供上门维修服务。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200" w:firstLine="0" w:firstLineChars="0"/>
        <w:textAlignment w:val="auto"/>
        <w:rPr>
          <w:rFonts w:ascii="宋体" w:hAnsi="宋体"/>
          <w:color w:val="000000"/>
          <w:kern w:val="0"/>
          <w:sz w:val="24"/>
          <w:u w:color="000000"/>
        </w:rPr>
      </w:pPr>
      <w:r>
        <w:rPr>
          <w:rFonts w:hint="eastAsia" w:ascii="宋体" w:hAnsi="宋体"/>
          <w:color w:val="000000"/>
          <w:sz w:val="24"/>
        </w:rPr>
        <w:t>维修场所应为营业执照住所所在地，严禁在营业执照住所外设立分支机构维修点或擅自调整维修场所。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200" w:firstLine="0" w:firstLineChars="0"/>
        <w:textAlignment w:val="auto"/>
        <w:rPr>
          <w:rFonts w:ascii="宋体" w:hAnsi="宋体"/>
          <w:kern w:val="0"/>
          <w:sz w:val="24"/>
          <w:u w:color="000000"/>
        </w:rPr>
      </w:pPr>
      <w:r>
        <w:rPr>
          <w:rFonts w:hint="eastAsia" w:ascii="宋体" w:hAnsi="宋体"/>
          <w:kern w:val="0"/>
          <w:sz w:val="24"/>
          <w:u w:color="000000"/>
        </w:rPr>
        <w:t>应能为送修方提供紧急救援服务，最好能配备有明显标志的抢修车，投标人应能在2小时内派人赶到救援现场。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200" w:firstLine="0" w:firstLineChars="0"/>
        <w:textAlignment w:val="auto"/>
        <w:rPr>
          <w:rFonts w:ascii="宋体" w:hAnsi="宋体"/>
          <w:kern w:val="0"/>
          <w:sz w:val="24"/>
          <w:u w:color="000000"/>
        </w:rPr>
      </w:pPr>
      <w:r>
        <w:rPr>
          <w:rFonts w:hint="eastAsia" w:ascii="宋体" w:hAnsi="宋体"/>
          <w:kern w:val="0"/>
          <w:sz w:val="24"/>
          <w:u w:color="000000"/>
        </w:rPr>
        <w:t>维修厂应设有客户休息场所，并配备相关的配套服务设施。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200" w:firstLine="0" w:firstLineChars="0"/>
        <w:textAlignment w:val="auto"/>
        <w:rPr>
          <w:rFonts w:ascii="宋体" w:hAnsi="宋体"/>
          <w:kern w:val="0"/>
          <w:sz w:val="24"/>
          <w:u w:color="000000"/>
        </w:rPr>
      </w:pPr>
      <w:r>
        <w:rPr>
          <w:rFonts w:hint="eastAsia" w:ascii="宋体" w:hAnsi="宋体"/>
          <w:kern w:val="0"/>
          <w:sz w:val="24"/>
          <w:u w:color="000000"/>
        </w:rPr>
        <w:t>应对送修方的送修车辆建立用户档案，档案内容应有相应的运管部门给定的“江苏省机动车维修费用结算清单”及“机动车维修纪录管理”等资料，并开展跟踪服务。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200" w:firstLine="0" w:firstLineChars="0"/>
        <w:textAlignment w:val="auto"/>
        <w:rPr>
          <w:rFonts w:ascii="宋体" w:hAnsi="宋体"/>
          <w:kern w:val="0"/>
          <w:sz w:val="24"/>
          <w:u w:color="000000"/>
        </w:rPr>
      </w:pPr>
      <w:r>
        <w:rPr>
          <w:rFonts w:hint="eastAsia" w:ascii="宋体" w:hAnsi="宋体"/>
          <w:kern w:val="0"/>
          <w:sz w:val="24"/>
          <w:u w:color="000000"/>
        </w:rPr>
        <w:t>为送修方定期保养的车辆办理优惠索赔，定期免费检测调整制动、灯光、空调等系统。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200" w:firstLine="0" w:firstLineChars="0"/>
        <w:textAlignment w:val="auto"/>
        <w:rPr>
          <w:rFonts w:ascii="宋体" w:hAnsi="宋体"/>
          <w:kern w:val="0"/>
          <w:sz w:val="24"/>
          <w:u w:color="000000"/>
        </w:rPr>
      </w:pPr>
      <w:r>
        <w:rPr>
          <w:rFonts w:hint="eastAsia" w:ascii="宋体" w:hAnsi="宋体"/>
          <w:kern w:val="0"/>
          <w:sz w:val="24"/>
          <w:u w:color="000000"/>
        </w:rPr>
        <w:t>协助有关部门做好对送修方经办人的廉政工作，防止腐败现象的出现。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200" w:firstLine="0" w:firstLineChars="0"/>
        <w:textAlignment w:val="auto"/>
        <w:rPr>
          <w:rFonts w:ascii="宋体" w:hAnsi="宋体"/>
          <w:color w:val="000000"/>
          <w:kern w:val="0"/>
          <w:sz w:val="24"/>
          <w:u w:color="000000"/>
        </w:rPr>
      </w:pPr>
      <w:r>
        <w:rPr>
          <w:rFonts w:hint="eastAsia" w:ascii="宋体" w:hAnsi="宋体"/>
          <w:color w:val="000000"/>
          <w:kern w:val="0"/>
          <w:sz w:val="24"/>
          <w:u w:color="000000"/>
        </w:rPr>
        <w:t>单独建立无锡市市级行政机关、事业单位、社会团体公务用车维修管理档案，认真记录车辆的维修情况，单独核算维修费用，并认真、及时、准确地编报无锡市市级行政机关、事业单位、社会团体公务用车定点维修情况统计表，每季度结束后五个工作日内，报市机关管理局公务用车管理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200" w:firstLine="0" w:firstLineChars="0"/>
        <w:textAlignment w:val="auto"/>
        <w:rPr>
          <w:rFonts w:ascii="宋体" w:hAnsi="宋体"/>
          <w:kern w:val="0"/>
          <w:sz w:val="24"/>
          <w:u w:color="000000"/>
        </w:rPr>
      </w:pPr>
      <w:r>
        <w:rPr>
          <w:rFonts w:hint="eastAsia" w:ascii="宋体" w:hAnsi="宋体"/>
          <w:kern w:val="0"/>
          <w:sz w:val="24"/>
          <w:u w:color="000000"/>
        </w:rPr>
        <w:t>投标人可提供的其他服务。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200" w:firstLine="0" w:firstLineChars="0"/>
        <w:textAlignment w:val="auto"/>
        <w:rPr>
          <w:rFonts w:ascii="宋体" w:hAnsi="宋体"/>
          <w:b w:val="0"/>
          <w:bCs w:val="0"/>
          <w:kern w:val="0"/>
          <w:sz w:val="24"/>
          <w:u w:color="000000"/>
        </w:rPr>
      </w:pPr>
      <w:r>
        <w:rPr>
          <w:rFonts w:hint="eastAsia" w:ascii="宋体" w:hAnsi="宋体"/>
          <w:color w:val="000000"/>
          <w:kern w:val="0"/>
          <w:sz w:val="24"/>
          <w:u w:color="000000"/>
        </w:rPr>
        <w:t>定点供应商应按照《无锡市市级定点采购供应商监督考核办法（暂行）》</w:t>
      </w:r>
      <w:r>
        <w:rPr>
          <w:rFonts w:hint="eastAsia" w:ascii="宋体" w:hAnsi="宋体"/>
          <w:b w:val="0"/>
          <w:bCs w:val="0"/>
          <w:color w:val="000000"/>
          <w:kern w:val="0"/>
          <w:sz w:val="24"/>
          <w:u w:color="000000"/>
        </w:rPr>
        <w:t>（</w:t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HYPERLINK "http://jgglj.wuxi.gov.cn/doc/2017/02/14/1260929.shtml" </w:instrText>
      </w:r>
      <w:r>
        <w:rPr>
          <w:b w:val="0"/>
          <w:bCs w:val="0"/>
        </w:rPr>
        <w:fldChar w:fldCharType="separate"/>
      </w:r>
      <w:r>
        <w:rPr>
          <w:rFonts w:ascii="宋体" w:hAnsi="宋体"/>
          <w:b w:val="0"/>
          <w:bCs w:val="0"/>
          <w:color w:val="000000"/>
          <w:kern w:val="0"/>
          <w:sz w:val="24"/>
          <w:u w:color="000000"/>
        </w:rPr>
        <w:t>http://jgglj.wuxi.gov.cn/doc/2017/02/14/1260929.shtml</w:t>
      </w:r>
      <w:r>
        <w:rPr>
          <w:rFonts w:ascii="宋体" w:hAnsi="宋体"/>
          <w:b w:val="0"/>
          <w:bCs w:val="0"/>
          <w:color w:val="000000"/>
          <w:kern w:val="0"/>
          <w:sz w:val="24"/>
          <w:u w:color="000000"/>
        </w:rPr>
        <w:fldChar w:fldCharType="end"/>
      </w:r>
      <w:r>
        <w:rPr>
          <w:rFonts w:hint="eastAsia" w:ascii="宋体" w:hAnsi="宋体"/>
          <w:b w:val="0"/>
          <w:bCs w:val="0"/>
          <w:color w:val="000000"/>
          <w:kern w:val="0"/>
          <w:sz w:val="24"/>
          <w:u w:color="000000"/>
        </w:rPr>
        <w:t>）要求执行</w:t>
      </w:r>
      <w:r>
        <w:rPr>
          <w:rFonts w:hint="eastAsia" w:ascii="宋体" w:hAnsi="宋体"/>
          <w:b w:val="0"/>
          <w:bCs w:val="0"/>
          <w:color w:val="000000"/>
          <w:kern w:val="0"/>
          <w:sz w:val="24"/>
          <w:u w:color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200" w:firstLine="0" w:firstLineChars="0"/>
        <w:textAlignment w:val="auto"/>
        <w:rPr>
          <w:rFonts w:ascii="宋体" w:hAnsi="宋体"/>
          <w:b w:val="0"/>
          <w:bCs w:val="0"/>
          <w:kern w:val="0"/>
          <w:sz w:val="24"/>
          <w:u w:color="000000"/>
        </w:rPr>
      </w:pPr>
      <w:r>
        <w:rPr>
          <w:rFonts w:hint="eastAsia" w:ascii="宋体" w:hAnsi="宋体"/>
          <w:b w:val="0"/>
          <w:bCs w:val="0"/>
          <w:kern w:val="0"/>
          <w:sz w:val="24"/>
          <w:u w:color="000000"/>
        </w:rPr>
        <w:t>其他要求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/>
        <w:textAlignment w:val="auto"/>
        <w:rPr>
          <w:rFonts w:ascii="宋体" w:hAnsi="宋体"/>
          <w:kern w:val="0"/>
          <w:sz w:val="24"/>
          <w:u w:color="000000"/>
        </w:rPr>
      </w:pPr>
      <w:r>
        <w:rPr>
          <w:rFonts w:hint="eastAsia" w:asciiTheme="minorEastAsia" w:hAnsiTheme="minorEastAsia"/>
          <w:kern w:val="0"/>
          <w:sz w:val="24"/>
          <w:u w:color="000000"/>
        </w:rPr>
        <w:t>①</w:t>
      </w:r>
      <w:r>
        <w:rPr>
          <w:rFonts w:hint="eastAsia" w:ascii="宋体" w:hAnsi="宋体"/>
          <w:kern w:val="0"/>
          <w:sz w:val="24"/>
          <w:u w:color="000000"/>
        </w:rPr>
        <w:t>提供产品全部根据国家有关规定执行“三包”。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/>
        <w:textAlignment w:val="auto"/>
        <w:rPr>
          <w:rFonts w:ascii="宋体" w:hAnsi="宋体"/>
          <w:kern w:val="0"/>
          <w:sz w:val="24"/>
          <w:u w:color="000000"/>
        </w:rPr>
      </w:pPr>
      <w:r>
        <w:rPr>
          <w:rFonts w:hint="eastAsia" w:asciiTheme="minorEastAsia" w:hAnsiTheme="minorEastAsia"/>
          <w:kern w:val="0"/>
          <w:sz w:val="24"/>
          <w:u w:color="000000"/>
        </w:rPr>
        <w:t>②</w:t>
      </w:r>
      <w:r>
        <w:rPr>
          <w:rFonts w:hint="eastAsia" w:ascii="宋体" w:hAnsi="宋体"/>
          <w:kern w:val="0"/>
          <w:sz w:val="24"/>
          <w:u w:color="000000"/>
        </w:rPr>
        <w:t>投标人必须明确所能提供的服务内容及质保细则。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/>
        <w:textAlignment w:val="auto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Theme="minorEastAsia" w:hAnsiTheme="minorEastAsia"/>
          <w:kern w:val="0"/>
          <w:sz w:val="24"/>
          <w:u w:color="000000"/>
        </w:rPr>
        <w:t>③</w:t>
      </w:r>
      <w:r>
        <w:rPr>
          <w:rFonts w:hint="eastAsia" w:ascii="宋体" w:hAnsi="宋体"/>
          <w:kern w:val="0"/>
          <w:sz w:val="24"/>
          <w:u w:color="000000"/>
        </w:rPr>
        <w:t>付款方式及步骤：由中标供应商直接与采购方结算。</w:t>
      </w:r>
      <w:bookmarkStart w:id="0" w:name="_GoBack"/>
      <w:bookmarkEnd w:id="0"/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CF4781"/>
    <w:multiLevelType w:val="singleLevel"/>
    <w:tmpl w:val="83CF478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FAF17C6"/>
    <w:rsid w:val="008D7FA9"/>
    <w:rsid w:val="00CA7769"/>
    <w:rsid w:val="00EB4CAE"/>
    <w:rsid w:val="0FAF17C6"/>
    <w:rsid w:val="515F27FF"/>
    <w:rsid w:val="64A4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124</Words>
  <Characters>711</Characters>
  <Lines>5</Lines>
  <Paragraphs>1</Paragraphs>
  <TotalTime>3</TotalTime>
  <ScaleCrop>false</ScaleCrop>
  <LinksUpToDate>false</LinksUpToDate>
  <CharactersWithSpaces>834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2021-01-09T06:09:00Z</dcterms:created>
  <dc:creator>朱彦霖</dc:creator>
  <cp:lastModifiedBy>朱彦霖</cp:lastModifiedBy>
  <dcterms:modified xsi:type="dcterms:W3CDTF">2021-01-15T03:24:48Z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