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numPr>
          <w:ilvl w:val="0"/>
          <w:numId w:val="0"/>
        </w:numPr>
        <w:spacing w:line="50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  <w:lang w:bidi="ar"/>
        </w:rPr>
        <w:t>市级部门集中采购机构目录</w:t>
      </w:r>
    </w:p>
    <w:tbl>
      <w:tblPr>
        <w:tblStyle w:val="5"/>
        <w:tblW w:w="4997" w:type="pct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03"/>
        <w:gridCol w:w="1566"/>
        <w:gridCol w:w="4122"/>
        <w:gridCol w:w="203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674" w:type="pct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序号</w:t>
            </w:r>
          </w:p>
        </w:tc>
        <w:tc>
          <w:tcPr>
            <w:tcW w:w="877" w:type="pct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品目名称</w:t>
            </w:r>
          </w:p>
        </w:tc>
        <w:tc>
          <w:tcPr>
            <w:tcW w:w="2309" w:type="pct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备 注</w:t>
            </w:r>
          </w:p>
        </w:tc>
        <w:tc>
          <w:tcPr>
            <w:tcW w:w="1138" w:type="pct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部门单位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5" w:hRule="atLeast"/>
          <w:tblCellSpacing w:w="0" w:type="dxa"/>
          <w:jc w:val="center"/>
        </w:trPr>
        <w:tc>
          <w:tcPr>
            <w:tcW w:w="67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A02320000　</w:t>
            </w:r>
          </w:p>
        </w:tc>
        <w:tc>
          <w:tcPr>
            <w:tcW w:w="877" w:type="pct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both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医疗设备</w:t>
            </w:r>
          </w:p>
        </w:tc>
        <w:tc>
          <w:tcPr>
            <w:tcW w:w="2309" w:type="pct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both"/>
              <w:textAlignment w:val="auto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采购预算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</w:rPr>
              <w:t>0万元（含）以上</w:t>
            </w:r>
          </w:p>
        </w:tc>
        <w:tc>
          <w:tcPr>
            <w:tcW w:w="1138" w:type="pct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</w:pPr>
            <w:r>
              <w:rPr>
                <w:rFonts w:hint="eastAsia" w:ascii="仿宋_GB2312" w:hAnsi="仿宋_GB2312" w:eastAsia="仿宋_GB2312" w:cs="仿宋_GB2312"/>
              </w:rPr>
              <w:t>市卫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生健康</w:t>
            </w:r>
            <w:r>
              <w:rPr>
                <w:rFonts w:hint="eastAsia" w:ascii="仿宋_GB2312" w:hAnsi="仿宋_GB2312" w:eastAsia="仿宋_GB2312" w:cs="仿宋_GB2312"/>
              </w:rPr>
              <w:t>委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5" w:hRule="atLeast"/>
          <w:tblCellSpacing w:w="0" w:type="dxa"/>
          <w:jc w:val="center"/>
        </w:trPr>
        <w:tc>
          <w:tcPr>
            <w:tcW w:w="67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A04010000</w:t>
            </w:r>
          </w:p>
        </w:tc>
        <w:tc>
          <w:tcPr>
            <w:tcW w:w="877" w:type="pct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both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图书　</w:t>
            </w:r>
          </w:p>
        </w:tc>
        <w:tc>
          <w:tcPr>
            <w:tcW w:w="2309" w:type="pct"/>
            <w:vMerge w:val="restart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both"/>
              <w:textAlignment w:val="auto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采购预算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</w:rPr>
              <w:t>0万元（含）以上</w:t>
            </w:r>
          </w:p>
        </w:tc>
        <w:tc>
          <w:tcPr>
            <w:tcW w:w="1138" w:type="pct"/>
            <w:vMerge w:val="restart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市教育局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0" w:hRule="atLeast"/>
          <w:tblCellSpacing w:w="0" w:type="dxa"/>
          <w:jc w:val="center"/>
        </w:trPr>
        <w:tc>
          <w:tcPr>
            <w:tcW w:w="67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  <w:t>A02102100</w:t>
            </w:r>
          </w:p>
        </w:tc>
        <w:tc>
          <w:tcPr>
            <w:tcW w:w="877" w:type="pct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both"/>
              <w:rPr>
                <w:rFonts w:ascii="仿宋_GB2312" w:hAnsi="仿宋_GB2312" w:eastAsia="仿宋_GB2312" w:cs="仿宋_GB231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</w:rPr>
              <w:t>教学仪器　</w:t>
            </w:r>
          </w:p>
        </w:tc>
        <w:tc>
          <w:tcPr>
            <w:tcW w:w="230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38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5" w:hRule="atLeast"/>
          <w:tblCellSpacing w:w="0" w:type="dxa"/>
          <w:jc w:val="center"/>
        </w:trPr>
        <w:tc>
          <w:tcPr>
            <w:tcW w:w="67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A05040400</w:t>
            </w:r>
          </w:p>
        </w:tc>
        <w:tc>
          <w:tcPr>
            <w:tcW w:w="877" w:type="pct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both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文教用品</w:t>
            </w:r>
          </w:p>
        </w:tc>
        <w:tc>
          <w:tcPr>
            <w:tcW w:w="230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38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  <w:tblCellSpacing w:w="0" w:type="dxa"/>
          <w:jc w:val="center"/>
        </w:trPr>
        <w:tc>
          <w:tcPr>
            <w:tcW w:w="67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C13020000</w:t>
            </w:r>
          </w:p>
        </w:tc>
        <w:tc>
          <w:tcPr>
            <w:tcW w:w="877" w:type="pct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both"/>
              <w:rPr>
                <w:rFonts w:ascii="仿宋_GB2312" w:hAnsi="仿宋_GB2312" w:eastAsia="仿宋_GB2312" w:cs="仿宋_GB2312"/>
              </w:rPr>
            </w:pPr>
            <w:r>
              <w:rPr>
                <w:rFonts w:ascii="仿宋_GB2312" w:hAnsi="仿宋_GB2312" w:eastAsia="仿宋_GB2312" w:cs="仿宋_GB2312"/>
              </w:rPr>
              <w:t>市政公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用</w:t>
            </w:r>
            <w:r>
              <w:rPr>
                <w:rFonts w:ascii="仿宋_GB2312" w:hAnsi="仿宋_GB2312" w:eastAsia="仿宋_GB2312" w:cs="仿宋_GB2312"/>
              </w:rPr>
              <w:t>设施管理服务</w:t>
            </w:r>
          </w:p>
        </w:tc>
        <w:tc>
          <w:tcPr>
            <w:tcW w:w="2309" w:type="pct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both"/>
              <w:textAlignment w:val="auto"/>
              <w:rPr>
                <w:rFonts w:ascii="仿宋_GB2312" w:hAnsi="仿宋_GB2312" w:eastAsia="仿宋_GB2312" w:cs="仿宋_GB2312"/>
              </w:rPr>
            </w:pPr>
            <w:r>
              <w:rPr>
                <w:rFonts w:ascii="仿宋_GB2312" w:hAnsi="仿宋_GB2312" w:eastAsia="仿宋_GB2312" w:cs="仿宋_GB2312"/>
              </w:rPr>
              <w:t>采购预算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5</w:t>
            </w:r>
            <w:r>
              <w:rPr>
                <w:rFonts w:ascii="仿宋_GB2312" w:hAnsi="仿宋_GB2312" w:eastAsia="仿宋_GB2312" w:cs="仿宋_GB2312"/>
              </w:rPr>
              <w:t>0万元（含）以上</w:t>
            </w:r>
          </w:p>
        </w:tc>
        <w:tc>
          <w:tcPr>
            <w:tcW w:w="1138" w:type="pct"/>
            <w:vMerge w:val="restart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市</w:t>
            </w:r>
            <w:r>
              <w:rPr>
                <w:rFonts w:ascii="仿宋_GB2312" w:hAnsi="仿宋_GB2312" w:eastAsia="仿宋_GB2312" w:cs="仿宋_GB2312"/>
              </w:rPr>
              <w:t>市政和园林局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7" w:hRule="atLeast"/>
          <w:tblCellSpacing w:w="0" w:type="dxa"/>
          <w:jc w:val="center"/>
        </w:trPr>
        <w:tc>
          <w:tcPr>
            <w:tcW w:w="67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C13030000</w:t>
            </w:r>
          </w:p>
        </w:tc>
        <w:tc>
          <w:tcPr>
            <w:tcW w:w="87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ascii="方正楷体_GBK" w:hAnsi="方正楷体_GBK" w:eastAsia="方正楷体_GBK" w:cs="方正楷体_GBK"/>
                <w:color w:val="000000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园林绿化管理服务</w:t>
            </w:r>
          </w:p>
        </w:tc>
        <w:tc>
          <w:tcPr>
            <w:tcW w:w="2309" w:type="pct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both"/>
              <w:textAlignment w:val="auto"/>
              <w:rPr>
                <w:rFonts w:ascii="仿宋_GB2312" w:hAnsi="仿宋_GB2312" w:eastAsia="仿宋_GB2312" w:cs="仿宋_GB2312"/>
              </w:rPr>
            </w:pPr>
            <w:r>
              <w:rPr>
                <w:rFonts w:ascii="仿宋_GB2312" w:hAnsi="仿宋_GB2312" w:eastAsia="仿宋_GB2312" w:cs="仿宋_GB2312"/>
              </w:rPr>
              <w:t>采购预算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5</w:t>
            </w:r>
            <w:r>
              <w:rPr>
                <w:rFonts w:ascii="仿宋_GB2312" w:hAnsi="仿宋_GB2312" w:eastAsia="仿宋_GB2312" w:cs="仿宋_GB2312"/>
              </w:rPr>
              <w:t>0万元（含）以上</w:t>
            </w:r>
          </w:p>
        </w:tc>
        <w:tc>
          <w:tcPr>
            <w:tcW w:w="1138" w:type="pct"/>
            <w:vMerge w:val="continue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6" w:hRule="atLeast"/>
          <w:tblCellSpacing w:w="0" w:type="dxa"/>
          <w:jc w:val="center"/>
        </w:trPr>
        <w:tc>
          <w:tcPr>
            <w:tcW w:w="67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C13040000</w:t>
            </w:r>
          </w:p>
        </w:tc>
        <w:tc>
          <w:tcPr>
            <w:tcW w:w="877" w:type="pct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both"/>
              <w:rPr>
                <w:rFonts w:ascii="仿宋_GB2312" w:hAnsi="仿宋_GB2312" w:eastAsia="仿宋_GB2312" w:cs="仿宋_GB2312"/>
              </w:rPr>
            </w:pPr>
            <w:r>
              <w:rPr>
                <w:rFonts w:ascii="仿宋_GB2312" w:hAnsi="仿宋_GB2312" w:eastAsia="仿宋_GB2312" w:cs="仿宋_GB2312"/>
              </w:rPr>
              <w:t>城市市容管理服务</w:t>
            </w:r>
          </w:p>
        </w:tc>
        <w:tc>
          <w:tcPr>
            <w:tcW w:w="2309" w:type="pct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both"/>
              <w:textAlignment w:val="auto"/>
              <w:rPr>
                <w:rFonts w:ascii="仿宋_GB2312" w:hAnsi="仿宋_GB2312" w:eastAsia="仿宋_GB2312" w:cs="仿宋_GB2312"/>
              </w:rPr>
            </w:pPr>
            <w:r>
              <w:rPr>
                <w:rFonts w:ascii="仿宋_GB2312" w:hAnsi="仿宋_GB2312" w:eastAsia="仿宋_GB2312" w:cs="仿宋_GB2312"/>
              </w:rPr>
              <w:t>城市外景照明管理服务</w:t>
            </w:r>
            <w:r>
              <w:rPr>
                <w:rFonts w:hint="eastAsia" w:ascii="仿宋_GB2312" w:hAnsi="仿宋_GB2312" w:eastAsia="仿宋_GB2312" w:cs="仿宋_GB2312"/>
              </w:rPr>
              <w:t>，</w:t>
            </w:r>
            <w:r>
              <w:rPr>
                <w:rFonts w:ascii="仿宋_GB2312" w:hAnsi="仿宋_GB2312" w:eastAsia="仿宋_GB2312" w:cs="仿宋_GB2312"/>
              </w:rPr>
              <w:t>采购预算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5</w:t>
            </w:r>
            <w:r>
              <w:rPr>
                <w:rFonts w:ascii="仿宋_GB2312" w:hAnsi="仿宋_GB2312" w:eastAsia="仿宋_GB2312" w:cs="仿宋_GB2312"/>
              </w:rPr>
              <w:t xml:space="preserve">0万元以上的 </w:t>
            </w:r>
          </w:p>
        </w:tc>
        <w:tc>
          <w:tcPr>
            <w:tcW w:w="1138" w:type="pct"/>
            <w:vMerge w:val="continue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41" w:hRule="atLeast"/>
          <w:tblCellSpacing w:w="0" w:type="dxa"/>
          <w:jc w:val="center"/>
        </w:trPr>
        <w:tc>
          <w:tcPr>
            <w:tcW w:w="67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C13990000</w:t>
            </w:r>
          </w:p>
        </w:tc>
        <w:tc>
          <w:tcPr>
            <w:tcW w:w="877" w:type="pct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both"/>
              <w:rPr>
                <w:rFonts w:ascii="仿宋_GB2312" w:hAnsi="仿宋_GB2312" w:eastAsia="仿宋_GB2312" w:cs="仿宋_GB2312"/>
              </w:rPr>
            </w:pPr>
            <w:r>
              <w:rPr>
                <w:rFonts w:ascii="仿宋_GB2312" w:hAnsi="仿宋_GB2312" w:eastAsia="仿宋_GB2312" w:cs="仿宋_GB2312"/>
              </w:rPr>
              <w:t>其他公共设施管理服务</w:t>
            </w:r>
          </w:p>
        </w:tc>
        <w:tc>
          <w:tcPr>
            <w:tcW w:w="2309" w:type="pct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both"/>
              <w:textAlignment w:val="auto"/>
              <w:rPr>
                <w:rFonts w:ascii="仿宋_GB2312" w:hAnsi="仿宋_GB2312" w:eastAsia="仿宋_GB2312" w:cs="仿宋_GB2312"/>
              </w:rPr>
            </w:pPr>
            <w:r>
              <w:rPr>
                <w:rFonts w:ascii="仿宋_GB2312" w:hAnsi="仿宋_GB2312" w:eastAsia="仿宋_GB2312" w:cs="仿宋_GB2312"/>
              </w:rPr>
              <w:t>消防栓养护（含监理）、维修（含设计、监理）、水质检测、应急抢险</w:t>
            </w:r>
            <w:r>
              <w:rPr>
                <w:rFonts w:hint="eastAsia" w:ascii="仿宋_GB2312" w:hAnsi="仿宋_GB2312" w:eastAsia="仿宋_GB2312" w:cs="仿宋_GB2312"/>
              </w:rPr>
              <w:t>，</w:t>
            </w:r>
            <w:r>
              <w:rPr>
                <w:rFonts w:ascii="仿宋_GB2312" w:hAnsi="仿宋_GB2312" w:eastAsia="仿宋_GB2312" w:cs="仿宋_GB2312"/>
              </w:rPr>
              <w:t>采购预算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5</w:t>
            </w:r>
            <w:r>
              <w:rPr>
                <w:rFonts w:ascii="仿宋_GB2312" w:hAnsi="仿宋_GB2312" w:eastAsia="仿宋_GB2312" w:cs="仿宋_GB2312"/>
              </w:rPr>
              <w:t>0万元以上</w:t>
            </w:r>
          </w:p>
        </w:tc>
        <w:tc>
          <w:tcPr>
            <w:tcW w:w="1138" w:type="pct"/>
            <w:vMerge w:val="continue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</w:tbl>
    <w:p>
      <w:pPr>
        <w:rPr>
          <w:rFonts w:ascii="黑体" w:hAnsi="黑体" w:eastAsia="黑体" w:cs="黑体"/>
          <w:sz w:val="32"/>
          <w:szCs w:val="32"/>
        </w:rPr>
      </w:pPr>
    </w:p>
    <w:sectPr>
      <w:pgSz w:w="11906" w:h="16838"/>
      <w:pgMar w:top="1440" w:right="1519" w:bottom="144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D8CA7B7-7B91-4028-82BA-4CCE6F0B2C44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94E7418D-7081-430C-8ADF-3C05F17C570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9C3B7974-EF3B-49AF-8EEE-481A5AF8973A}"/>
  </w:font>
  <w:font w:name="方正楷体_GBK">
    <w:panose1 w:val="02000000000000000000"/>
    <w:charset w:val="86"/>
    <w:family w:val="auto"/>
    <w:pitch w:val="default"/>
    <w:sig w:usb0="800002BF" w:usb1="38CF7CFA" w:usb2="00000016" w:usb3="00000000" w:csb0="00040000" w:csb1="00000000"/>
    <w:embedRegular r:id="rId4" w:fontKey="{2C332992-FD65-4969-8D0E-5ACA1E06D07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DA5ODA2NGFjYjQ3MjIyYjdiOTEyNzA0MWY1OWEwZTAifQ=="/>
  </w:docVars>
  <w:rsids>
    <w:rsidRoot w:val="6E635646"/>
    <w:rsid w:val="005027A2"/>
    <w:rsid w:val="00816DF3"/>
    <w:rsid w:val="009E463A"/>
    <w:rsid w:val="00A6046F"/>
    <w:rsid w:val="0C083204"/>
    <w:rsid w:val="156A61F2"/>
    <w:rsid w:val="16DB6B0F"/>
    <w:rsid w:val="185B4C5C"/>
    <w:rsid w:val="228E5D7B"/>
    <w:rsid w:val="25A67BF0"/>
    <w:rsid w:val="41C84294"/>
    <w:rsid w:val="43B14918"/>
    <w:rsid w:val="478A52AA"/>
    <w:rsid w:val="52293911"/>
    <w:rsid w:val="56F1BC6B"/>
    <w:rsid w:val="58B210B1"/>
    <w:rsid w:val="5A523EA7"/>
    <w:rsid w:val="5E135BA1"/>
    <w:rsid w:val="5F225BA4"/>
    <w:rsid w:val="60565E85"/>
    <w:rsid w:val="6E635646"/>
    <w:rsid w:val="78A80A10"/>
    <w:rsid w:val="7A991685"/>
    <w:rsid w:val="B2EF93DD"/>
    <w:rsid w:val="ECD5029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307</Words>
  <Characters>395</Characters>
  <Lines>1</Lines>
  <Paragraphs>1</Paragraphs>
  <TotalTime>37</TotalTime>
  <ScaleCrop>false</ScaleCrop>
  <LinksUpToDate>false</LinksUpToDate>
  <CharactersWithSpaces>407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2020-10-07T01:15:00Z</dcterms:created>
  <dc:creator>朱彦霖</dc:creator>
  <cp:lastModifiedBy>朱彦霖</cp:lastModifiedBy>
  <cp:lastPrinted>2022-09-27T01:10:00Z</cp:lastPrinted>
  <dcterms:modified xsi:type="dcterms:W3CDTF">2023-08-21T08:11:38Z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1DA8D18642144F72A03604251D3A88BB_13</vt:lpwstr>
  </property>
</Properties>
</file>