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4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附件1</w:t>
      </w:r>
    </w:p>
    <w:p>
      <w:pPr>
        <w:keepNext w:val="0"/>
        <w:keepLines w:val="0"/>
        <w:pageBreakBefore w:val="0"/>
        <w:kinsoku/>
        <w:wordWrap/>
        <w:overflowPunct/>
        <w:topLinePunct w:val="0"/>
        <w:autoSpaceDE/>
        <w:autoSpaceDN/>
        <w:bidi w:val="0"/>
        <w:snapToGrid/>
        <w:spacing w:line="540" w:lineRule="exact"/>
        <w:ind w:firstLine="720" w:firstLineChars="200"/>
        <w:jc w:val="center"/>
        <w:textAlignment w:val="auto"/>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202</w:t>
      </w:r>
      <w:r>
        <w:rPr>
          <w:rFonts w:hint="eastAsia" w:ascii="方正小标宋_GBK" w:hAnsi="方正小标宋_GBK" w:eastAsia="方正小标宋_GBK" w:cs="方正小标宋_GBK"/>
          <w:color w:val="000000"/>
          <w:sz w:val="36"/>
          <w:szCs w:val="36"/>
          <w:lang w:val="en-US" w:eastAsia="zh-CN"/>
        </w:rPr>
        <w:t>4</w:t>
      </w:r>
      <w:r>
        <w:rPr>
          <w:rFonts w:hint="eastAsia" w:ascii="方正小标宋_GBK" w:hAnsi="方正小标宋_GBK" w:eastAsia="方正小标宋_GBK" w:cs="方正小标宋_GBK"/>
          <w:color w:val="000000"/>
          <w:sz w:val="36"/>
          <w:szCs w:val="36"/>
        </w:rPr>
        <w:t>年度全国会计专业技术初级资格考试</w:t>
      </w:r>
    </w:p>
    <w:p>
      <w:pPr>
        <w:keepNext w:val="0"/>
        <w:keepLines w:val="0"/>
        <w:pageBreakBefore w:val="0"/>
        <w:kinsoku/>
        <w:wordWrap/>
        <w:overflowPunct/>
        <w:topLinePunct w:val="0"/>
        <w:autoSpaceDE/>
        <w:autoSpaceDN/>
        <w:bidi w:val="0"/>
        <w:snapToGrid/>
        <w:spacing w:line="540" w:lineRule="exact"/>
        <w:ind w:firstLine="720" w:firstLineChars="200"/>
        <w:jc w:val="center"/>
        <w:textAlignment w:val="auto"/>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w:t>
      </w:r>
      <w:r>
        <w:rPr>
          <w:rFonts w:hint="eastAsia" w:ascii="方正小标宋_GBK" w:hAnsi="方正小标宋_GBK" w:eastAsia="方正小标宋_GBK" w:cs="方正小标宋_GBK"/>
          <w:color w:val="000000"/>
          <w:sz w:val="36"/>
          <w:szCs w:val="36"/>
          <w:lang w:eastAsia="zh-CN"/>
        </w:rPr>
        <w:t>无锡</w:t>
      </w:r>
      <w:r>
        <w:rPr>
          <w:rFonts w:hint="eastAsia" w:ascii="方正小标宋_GBK" w:hAnsi="方正小标宋_GBK" w:eastAsia="方正小标宋_GBK" w:cs="方正小标宋_GBK"/>
          <w:color w:val="000000"/>
          <w:sz w:val="36"/>
          <w:szCs w:val="36"/>
        </w:rPr>
        <w:t>考区）考务日程及有关事项安排</w:t>
      </w:r>
    </w:p>
    <w:p>
      <w:pPr>
        <w:keepNext w:val="0"/>
        <w:keepLines w:val="0"/>
        <w:pageBreakBefore w:val="0"/>
        <w:kinsoku/>
        <w:wordWrap/>
        <w:overflowPunct/>
        <w:topLinePunct w:val="0"/>
        <w:autoSpaceDE/>
        <w:autoSpaceDN/>
        <w:bidi w:val="0"/>
        <w:snapToGrid/>
        <w:spacing w:line="54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一、报名条件</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1.遵守《中华人民共和国会计法》和国家统一的会计制度等法律法规。</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2.具备良好的职业道德，无严重违反财经纪律的行为。</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3.热爱会计工作，具备相应的会计专业知识和业务技能。</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具备高中毕业（含高中、中专、职高和技校）及以上学历。技校学历是指经国务院人力资源社会保障部门认可的技工院校学历；其他学历是指经国务院教育行政部门认可的学历，五年制高职在校生须完成普通职业中等教育阶段学习后方可报名。</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二、报名地点</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1.符合报名条件的在职在岗人员，按属地化原则在其工作单位所在地报名</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2.符合报名条件的在校学生，在其学籍所在地报名</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3.符合报名条件的其他人员，在其户籍所在地或居住地报名</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4.符合报名条件的香港、澳门和台湾居民，按照就近方便原则在内地报名。有工作单位的，在其工作单位所在地报名；为在校学生的，在其学籍所在地报名。</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仿宋" w:hAnsi="仿宋" w:eastAsia="仿宋" w:cs="仿宋"/>
          <w:color w:val="000000"/>
          <w:sz w:val="32"/>
          <w:szCs w:val="32"/>
        </w:rPr>
      </w:pPr>
      <w:r>
        <w:rPr>
          <w:rFonts w:hint="default" w:ascii="仿宋" w:hAnsi="仿宋" w:eastAsia="仿宋" w:cs="仿宋"/>
          <w:color w:val="000000"/>
          <w:sz w:val="32"/>
          <w:szCs w:val="32"/>
        </w:rPr>
        <w:t>无锡考区所有报名参加考试人员，均在无锡地区统一安排参加考试。</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三、报名费用</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依据苏价费函〔2011〕30号文件规定，</w:t>
      </w:r>
      <w:r>
        <w:rPr>
          <w:rFonts w:hint="eastAsia" w:ascii="仿宋" w:hAnsi="仿宋" w:eastAsia="仿宋" w:cs="仿宋"/>
          <w:color w:val="000000"/>
          <w:sz w:val="32"/>
          <w:szCs w:val="32"/>
          <w:lang w:eastAsia="zh-CN"/>
        </w:rPr>
        <w:t>江苏</w:t>
      </w:r>
      <w:r>
        <w:rPr>
          <w:rFonts w:hint="eastAsia" w:ascii="仿宋" w:hAnsi="仿宋" w:eastAsia="仿宋" w:cs="仿宋"/>
          <w:color w:val="000000"/>
          <w:sz w:val="32"/>
          <w:szCs w:val="32"/>
        </w:rPr>
        <w:t>省会计初级资格考试收费标准为：</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1.报名费，每人10元。</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2.考试费，每科60元。</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四、考试科目和大纲</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1.初级资格考试科目包括《初级会计实务》《经济法基础》。参加初级资格考试的人员，在1个考试年度内通过全部科目的考试，方可获得初级资格证书。</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2.考试大纲使用全国会计专业技术资格考试领导小组办公室制定的202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年度会计资格考试大纲。</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 关于考试用书。</w:t>
      </w:r>
      <w:r>
        <w:rPr>
          <w:rFonts w:hint="eastAsia" w:ascii="仿宋" w:hAnsi="仿宋" w:eastAsia="仿宋" w:cs="仿宋"/>
          <w:color w:val="000000"/>
          <w:sz w:val="32"/>
          <w:szCs w:val="32"/>
          <w:lang w:eastAsia="zh-CN"/>
        </w:rPr>
        <w:t>江苏</w:t>
      </w:r>
      <w:r>
        <w:rPr>
          <w:rFonts w:hint="eastAsia" w:ascii="仿宋" w:hAnsi="仿宋" w:eastAsia="仿宋" w:cs="仿宋"/>
          <w:color w:val="000000"/>
          <w:sz w:val="32"/>
          <w:szCs w:val="32"/>
        </w:rPr>
        <w:t>省不统一征订考试用书。报考人员可登录“全国会计资格评价网” （</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"http://kzp.mof.gov.cn/"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http://kzp.mof.gov.cn</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/）进入“考试用书订购”栏目选购或者通过正规书店购买。</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五、考试时间</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初级资格考试于202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年5月18日至22日进行，共10个批次。具体安排如下：</w:t>
      </w:r>
    </w:p>
    <w:tbl>
      <w:tblPr>
        <w:tblStyle w:val="2"/>
        <w:tblW w:w="7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7"/>
        <w:gridCol w:w="4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3187"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考试日期</w:t>
            </w:r>
          </w:p>
        </w:tc>
        <w:tc>
          <w:tcPr>
            <w:tcW w:w="4052"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考试时间及科目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atLeast"/>
          <w:jc w:val="center"/>
        </w:trPr>
        <w:tc>
          <w:tcPr>
            <w:tcW w:w="3187" w:type="dxa"/>
            <w:vMerge w:val="restar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5月</w:t>
            </w:r>
            <w:r>
              <w:rPr>
                <w:rFonts w:hint="eastAsia" w:ascii="仿宋" w:hAnsi="仿宋" w:eastAsia="仿宋" w:cs="仿宋"/>
                <w:color w:val="000000"/>
                <w:sz w:val="32"/>
                <w:szCs w:val="32"/>
              </w:rPr>
              <w:t>18日至22日</w:t>
            </w:r>
          </w:p>
        </w:tc>
        <w:tc>
          <w:tcPr>
            <w:tcW w:w="4052"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8:30－11:30</w:t>
            </w:r>
          </w:p>
          <w:p>
            <w:pPr>
              <w:keepNext w:val="0"/>
              <w:keepLines w:val="0"/>
              <w:pageBreakBefore w:val="0"/>
              <w:widowControl/>
              <w:kinsoku/>
              <w:wordWrap/>
              <w:overflowPunct/>
              <w:topLinePunct w:val="0"/>
              <w:autoSpaceDE/>
              <w:autoSpaceDN/>
              <w:bidi w:val="0"/>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初级会计实务</w:t>
            </w:r>
          </w:p>
          <w:p>
            <w:pPr>
              <w:keepNext w:val="0"/>
              <w:keepLines w:val="0"/>
              <w:pageBreakBefore w:val="0"/>
              <w:widowControl/>
              <w:kinsoku/>
              <w:wordWrap/>
              <w:overflowPunct/>
              <w:topLinePunct w:val="0"/>
              <w:autoSpaceDE/>
              <w:autoSpaceDN/>
              <w:bidi w:val="0"/>
              <w:snapToGrid/>
              <w:spacing w:line="540" w:lineRule="exact"/>
              <w:jc w:val="center"/>
              <w:textAlignment w:val="auto"/>
              <w:rPr>
                <w:rFonts w:hint="eastAsia" w:ascii="仿宋" w:hAnsi="仿宋" w:eastAsia="仿宋" w:cs="仿宋"/>
                <w:b/>
                <w:sz w:val="32"/>
                <w:szCs w:val="32"/>
              </w:rPr>
            </w:pPr>
            <w:r>
              <w:rPr>
                <w:rFonts w:hint="eastAsia" w:ascii="仿宋" w:hAnsi="仿宋" w:eastAsia="仿宋" w:cs="仿宋"/>
                <w:sz w:val="32"/>
                <w:szCs w:val="32"/>
              </w:rPr>
              <w:t>经济法基础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jc w:val="center"/>
        </w:trPr>
        <w:tc>
          <w:tcPr>
            <w:tcW w:w="3187" w:type="dxa"/>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hint="eastAsia" w:ascii="仿宋" w:hAnsi="仿宋" w:eastAsia="仿宋" w:cs="仿宋"/>
                <w:sz w:val="32"/>
                <w:szCs w:val="32"/>
              </w:rPr>
            </w:pPr>
          </w:p>
        </w:tc>
        <w:tc>
          <w:tcPr>
            <w:tcW w:w="4052"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14:30－17:30</w:t>
            </w:r>
          </w:p>
          <w:p>
            <w:pPr>
              <w:keepNext w:val="0"/>
              <w:keepLines w:val="0"/>
              <w:pageBreakBefore w:val="0"/>
              <w:widowControl/>
              <w:kinsoku/>
              <w:wordWrap/>
              <w:overflowPunct/>
              <w:topLinePunct w:val="0"/>
              <w:autoSpaceDE/>
              <w:autoSpaceDN/>
              <w:bidi w:val="0"/>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初级会计实务</w:t>
            </w:r>
          </w:p>
          <w:p>
            <w:pPr>
              <w:keepNext w:val="0"/>
              <w:keepLines w:val="0"/>
              <w:pageBreakBefore w:val="0"/>
              <w:widowControl/>
              <w:kinsoku/>
              <w:wordWrap/>
              <w:overflowPunct/>
              <w:topLinePunct w:val="0"/>
              <w:autoSpaceDE/>
              <w:autoSpaceDN/>
              <w:bidi w:val="0"/>
              <w:snapToGrid/>
              <w:spacing w:line="540" w:lineRule="exact"/>
              <w:jc w:val="center"/>
              <w:textAlignment w:val="auto"/>
              <w:rPr>
                <w:rFonts w:hint="eastAsia" w:ascii="仿宋" w:hAnsi="仿宋" w:eastAsia="仿宋" w:cs="仿宋"/>
                <w:b/>
                <w:sz w:val="32"/>
                <w:szCs w:val="32"/>
              </w:rPr>
            </w:pPr>
            <w:r>
              <w:rPr>
                <w:rFonts w:hint="eastAsia" w:ascii="仿宋" w:hAnsi="仿宋" w:eastAsia="仿宋" w:cs="仿宋"/>
                <w:sz w:val="32"/>
                <w:szCs w:val="32"/>
              </w:rPr>
              <w:t>经济法基础</w:t>
            </w:r>
          </w:p>
        </w:tc>
      </w:tr>
    </w:tbl>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《初级会计实务》科目考试时长为105分钟，《经济法基础》科目考试时长为75分钟，两个科目连续考试，时间不能混用。</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六、报名时间</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江苏省</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年度初级资格考试实行网上报名。考试报名及缴费时间从2024年1月12日至1月26日，考试报名统一在1月26日12：00截止，缴费统一在1月26日18:00截止，逾期不</w:t>
      </w:r>
      <w:r>
        <w:rPr>
          <w:rFonts w:hint="eastAsia" w:ascii="仿宋" w:hAnsi="仿宋" w:eastAsia="仿宋" w:cs="仿宋"/>
          <w:color w:val="000000"/>
          <w:sz w:val="32"/>
          <w:szCs w:val="32"/>
          <w:lang w:eastAsia="zh-CN"/>
        </w:rPr>
        <w:t>再</w:t>
      </w:r>
      <w:r>
        <w:rPr>
          <w:rFonts w:hint="eastAsia" w:ascii="仿宋" w:hAnsi="仿宋" w:eastAsia="仿宋" w:cs="仿宋"/>
          <w:color w:val="000000"/>
          <w:sz w:val="32"/>
          <w:szCs w:val="32"/>
        </w:rPr>
        <w:t>受理。</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七、报名流程</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（一）网上报名</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1.登录“全国会计资格评价网”（网址：http://kzp.mof.gov.cn）进行注册并完成实名认证。</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2.信息填报并核实</w:t>
      </w:r>
      <w:r>
        <w:rPr>
          <w:rFonts w:hint="eastAsia" w:ascii="仿宋" w:hAnsi="仿宋" w:eastAsia="仿宋" w:cs="仿宋"/>
          <w:b/>
          <w:bCs/>
          <w:color w:val="000000"/>
          <w:sz w:val="32"/>
          <w:szCs w:val="32"/>
        </w:rPr>
        <w:t>（报考人员的联系电话及地址务必准确无误，以免影响后期证书邮寄）</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3.上传照片。该照片将用于准考证、考试进场人脸识别验证、会计资格证书。报考人员须准备标准证件数字照片（JPG格式，大于10KB，像素大于等于295</w:t>
      </w:r>
      <w:r>
        <w:rPr>
          <w:rFonts w:hint="default" w:ascii="Arial" w:hAnsi="Arial" w:eastAsia="仿宋" w:cs="Arial"/>
          <w:color w:val="000000"/>
          <w:sz w:val="32"/>
          <w:szCs w:val="32"/>
        </w:rPr>
        <w:t>×</w:t>
      </w:r>
      <w:r>
        <w:rPr>
          <w:rFonts w:hint="eastAsia" w:ascii="仿宋" w:hAnsi="仿宋" w:eastAsia="仿宋" w:cs="仿宋"/>
          <w:color w:val="000000"/>
          <w:sz w:val="32"/>
          <w:szCs w:val="32"/>
        </w:rPr>
        <w:t>413），下载照片审核处理工具，对照片格式进行预处理后再上传。照片必须为本人原图，不能P图，否则将无法通过考试进场人脸识别验证</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4.上传审核资料（原件扫描上传）。证明材料照片要求JPG格式，照片要求宽大于等于700像素，高大于等于700像素，文件大小不超过200KB。</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（1）学历（学位）证书扫描件（专科以上在校学生可凭学生证替代，五年制高职在校生提交学校出具的“已完成普通职业中等教育阶段学习”证明）。</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（2）属地证明材料。在职在岗人员</w:t>
      </w:r>
      <w:r>
        <w:rPr>
          <w:rFonts w:hint="eastAsia" w:ascii="仿宋" w:hAnsi="仿宋" w:eastAsia="仿宋" w:cs="仿宋"/>
          <w:color w:val="000000"/>
          <w:sz w:val="32"/>
          <w:szCs w:val="32"/>
          <w:lang w:eastAsia="zh-CN"/>
        </w:rPr>
        <w:t>应</w:t>
      </w:r>
      <w:r>
        <w:rPr>
          <w:rFonts w:hint="eastAsia" w:ascii="仿宋" w:hAnsi="仿宋" w:eastAsia="仿宋" w:cs="仿宋"/>
          <w:color w:val="000000"/>
          <w:sz w:val="32"/>
          <w:szCs w:val="32"/>
        </w:rPr>
        <w:t>提供从事会计工作年限证明（格式详见附件</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）或本人社保缴费证明，工作单位或参保地（202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年）隶属于无锡考区，社保缴费证明可通过社保机构官网自助打印或社保机构开具的社保缴费记录单，该证明要有具体的缴费起止时间、工作单位以及当地社保部门公章；在校学生</w:t>
      </w:r>
      <w:r>
        <w:rPr>
          <w:rFonts w:hint="eastAsia" w:ascii="仿宋" w:hAnsi="仿宋" w:eastAsia="仿宋" w:cs="仿宋"/>
          <w:color w:val="000000"/>
          <w:sz w:val="32"/>
          <w:szCs w:val="32"/>
          <w:lang w:eastAsia="zh-CN"/>
        </w:rPr>
        <w:t>应提供</w:t>
      </w:r>
      <w:r>
        <w:rPr>
          <w:rFonts w:hint="eastAsia" w:ascii="仿宋" w:hAnsi="仿宋" w:eastAsia="仿宋" w:cs="仿宋"/>
          <w:color w:val="000000"/>
          <w:sz w:val="32"/>
          <w:szCs w:val="32"/>
        </w:rPr>
        <w:t>学籍证明（学生证）；其他人员</w:t>
      </w:r>
      <w:r>
        <w:rPr>
          <w:rFonts w:hint="eastAsia" w:ascii="仿宋" w:hAnsi="仿宋" w:eastAsia="仿宋" w:cs="仿宋"/>
          <w:color w:val="000000"/>
          <w:sz w:val="32"/>
          <w:szCs w:val="32"/>
          <w:lang w:eastAsia="zh-CN"/>
        </w:rPr>
        <w:t>应提供</w:t>
      </w:r>
      <w:r>
        <w:rPr>
          <w:rFonts w:hint="eastAsia" w:ascii="仿宋" w:hAnsi="仿宋" w:eastAsia="仿宋" w:cs="仿宋"/>
          <w:color w:val="000000"/>
          <w:sz w:val="32"/>
          <w:szCs w:val="32"/>
        </w:rPr>
        <w:t>户籍证明（无锡地区的身份证、户口簿或居住证）。</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（二）网上缴费</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报考人员上传完审核资料，根据系统提示交纳有关考试费用。已在网上报名但未成功缴费的，视同放弃报名。缴费确认后，不再办理退费（</w:t>
      </w:r>
      <w:r>
        <w:rPr>
          <w:rFonts w:hint="eastAsia" w:ascii="仿宋" w:hAnsi="仿宋" w:eastAsia="仿宋" w:cs="仿宋"/>
          <w:b/>
          <w:color w:val="000000"/>
          <w:sz w:val="32"/>
          <w:szCs w:val="32"/>
        </w:rPr>
        <w:t>提示：</w:t>
      </w:r>
      <w:r>
        <w:rPr>
          <w:rFonts w:hint="eastAsia" w:ascii="仿宋" w:hAnsi="仿宋" w:eastAsia="仿宋" w:cs="仿宋"/>
          <w:color w:val="000000"/>
          <w:sz w:val="32"/>
          <w:szCs w:val="32"/>
        </w:rPr>
        <w:t>缴费完成后，如果系统未提示缴费成功，务必先核实账户信息，切勿连续重复操作缴费环节），保持缴费账号畅通（微信、支付宝、银行卡），当年切勿注销账号。</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缴费成功后，报考人员根据系统提示选择是否下载打印电子发票，各地财政部门不再提供纸质票据。如忘记打印，后期可下载“苏服办”APP，登录后点击“江苏省财政电子票夹”，下载相应的电子票据。</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（三）准考证打印</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highlight w:val="none"/>
        </w:rPr>
        <w:t>年5月6日至5月17日，</w:t>
      </w:r>
      <w:r>
        <w:rPr>
          <w:rFonts w:hint="eastAsia" w:ascii="仿宋" w:hAnsi="仿宋" w:eastAsia="仿宋" w:cs="仿宋"/>
          <w:color w:val="000000"/>
          <w:sz w:val="32"/>
          <w:szCs w:val="32"/>
        </w:rPr>
        <w:t>报考人员登录“全国会计资格评价网”，自行打印准考证，并确认本人参加考试的时间、地点及考生须知。准考证相关信息必须和身份证一致，否则禁止参加考试。报考人员务必保存好准考证，用于后期成绩查询。</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八、成绩查询</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初级资格考试成绩将于2024年6月21日前公布。届时，考生可凭身份证和准考证号登录“全国会计资格评价网”查询。</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考试成绩公布后，如考生对分数提出疑义，可向报名</w:t>
      </w:r>
      <w:r>
        <w:rPr>
          <w:rFonts w:hint="eastAsia" w:ascii="仿宋" w:hAnsi="仿宋" w:eastAsia="仿宋" w:cs="仿宋"/>
          <w:color w:val="000000"/>
          <w:sz w:val="32"/>
          <w:szCs w:val="32"/>
          <w:lang w:eastAsia="zh-CN"/>
        </w:rPr>
        <w:t>时所选择的市（县）、区</w:t>
      </w:r>
      <w:r>
        <w:rPr>
          <w:rFonts w:hint="eastAsia" w:ascii="仿宋" w:hAnsi="仿宋" w:eastAsia="仿宋" w:cs="仿宋"/>
          <w:color w:val="000000"/>
          <w:sz w:val="32"/>
          <w:szCs w:val="32"/>
        </w:rPr>
        <w:t>财政部门提出复核申请。各地财政部门负责受理，并提供相关科目的明细分值。</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九、资格审核</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初级资格考试成绩公布后，</w:t>
      </w:r>
      <w:r>
        <w:rPr>
          <w:rFonts w:hint="eastAsia" w:ascii="Times New Roman" w:hAnsi="Times New Roman" w:eastAsia="仿宋" w:cs="Times New Roman"/>
          <w:sz w:val="32"/>
          <w:szCs w:val="32"/>
          <w:highlight w:val="none"/>
          <w:lang w:eastAsia="zh-CN"/>
        </w:rPr>
        <w:t>各市（县）、区考试管理机构</w:t>
      </w:r>
      <w:r>
        <w:rPr>
          <w:rFonts w:hint="eastAsia" w:ascii="仿宋" w:hAnsi="仿宋" w:eastAsia="仿宋" w:cs="仿宋"/>
          <w:color w:val="000000"/>
          <w:sz w:val="32"/>
          <w:szCs w:val="32"/>
        </w:rPr>
        <w:t>对成绩合格人员进行网上资格审核，并</w:t>
      </w:r>
      <w:bookmarkStart w:id="0" w:name="_GoBack"/>
      <w:bookmarkEnd w:id="0"/>
      <w:r>
        <w:rPr>
          <w:rFonts w:hint="eastAsia" w:ascii="仿宋" w:hAnsi="仿宋" w:eastAsia="仿宋" w:cs="仿宋"/>
          <w:color w:val="000000"/>
          <w:sz w:val="32"/>
          <w:szCs w:val="32"/>
        </w:rPr>
        <w:t>于2</w:t>
      </w:r>
      <w:r>
        <w:rPr>
          <w:rFonts w:hint="eastAsia" w:ascii="仿宋" w:hAnsi="仿宋" w:eastAsia="仿宋" w:cs="仿宋"/>
          <w:color w:val="000000"/>
          <w:sz w:val="32"/>
          <w:szCs w:val="32"/>
          <w:highlight w:val="none"/>
        </w:rPr>
        <w:t>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年7月</w:t>
      </w:r>
      <w:r>
        <w:rPr>
          <w:rFonts w:hint="eastAsia" w:ascii="仿宋" w:hAnsi="仿宋" w:eastAsia="仿宋" w:cs="仿宋"/>
          <w:color w:val="000000"/>
          <w:sz w:val="32"/>
          <w:szCs w:val="32"/>
          <w:highlight w:val="none"/>
          <w:lang w:val="en-US" w:eastAsia="zh-CN"/>
        </w:rPr>
        <w:t>12</w:t>
      </w:r>
      <w:r>
        <w:rPr>
          <w:rFonts w:hint="eastAsia" w:ascii="仿宋" w:hAnsi="仿宋" w:eastAsia="仿宋" w:cs="仿宋"/>
          <w:color w:val="000000"/>
          <w:sz w:val="32"/>
          <w:szCs w:val="32"/>
          <w:highlight w:val="none"/>
        </w:rPr>
        <w:t>日前完成相关信息复核、确认，并将审核结果报送</w:t>
      </w:r>
      <w:r>
        <w:rPr>
          <w:rFonts w:hint="eastAsia" w:ascii="仿宋" w:hAnsi="仿宋" w:eastAsia="仿宋" w:cs="仿宋"/>
          <w:color w:val="000000"/>
          <w:sz w:val="32"/>
          <w:szCs w:val="32"/>
          <w:highlight w:val="none"/>
          <w:lang w:eastAsia="zh-CN"/>
        </w:rPr>
        <w:t>市财政局</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在此期间，</w:t>
      </w:r>
      <w:r>
        <w:rPr>
          <w:rFonts w:hint="eastAsia" w:ascii="仿宋" w:hAnsi="仿宋" w:eastAsia="仿宋" w:cs="仿宋"/>
          <w:b/>
          <w:bCs/>
          <w:color w:val="000000"/>
          <w:sz w:val="32"/>
          <w:szCs w:val="32"/>
        </w:rPr>
        <w:t>如报考人员发现信息错误，可联系</w:t>
      </w:r>
      <w:r>
        <w:rPr>
          <w:rFonts w:hint="eastAsia" w:ascii="Times New Roman" w:hAnsi="Times New Roman" w:eastAsia="仿宋" w:cs="Times New Roman"/>
          <w:b/>
          <w:bCs/>
          <w:sz w:val="32"/>
          <w:szCs w:val="32"/>
          <w:highlight w:val="none"/>
          <w:lang w:eastAsia="zh-CN"/>
        </w:rPr>
        <w:t>报名时所选择的市（县）、区财政部门</w:t>
      </w:r>
      <w:r>
        <w:rPr>
          <w:rFonts w:hint="eastAsia" w:ascii="仿宋" w:hAnsi="仿宋" w:eastAsia="仿宋" w:cs="仿宋"/>
          <w:b/>
          <w:bCs/>
          <w:color w:val="000000"/>
          <w:sz w:val="32"/>
          <w:szCs w:val="32"/>
        </w:rPr>
        <w:t>申请修改。</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Times New Roman" w:hAnsi="Times New Roman" w:eastAsia="仿宋" w:cs="Times New Roman"/>
          <w:sz w:val="32"/>
          <w:szCs w:val="32"/>
          <w:highlight w:val="none"/>
          <w:lang w:eastAsia="zh-CN"/>
        </w:rPr>
        <w:t>各市（县）、区考试管理机构</w:t>
      </w:r>
      <w:r>
        <w:rPr>
          <w:rFonts w:hint="eastAsia" w:ascii="仿宋" w:hAnsi="仿宋" w:eastAsia="仿宋" w:cs="仿宋"/>
          <w:b w:val="0"/>
          <w:bCs w:val="0"/>
          <w:color w:val="000000"/>
          <w:sz w:val="32"/>
          <w:szCs w:val="32"/>
        </w:rPr>
        <w:t>应在规</w:t>
      </w:r>
      <w:r>
        <w:rPr>
          <w:rFonts w:hint="eastAsia" w:ascii="仿宋" w:hAnsi="仿宋" w:eastAsia="仿宋" w:cs="仿宋"/>
          <w:color w:val="000000"/>
          <w:sz w:val="32"/>
          <w:szCs w:val="32"/>
        </w:rPr>
        <w:t>定时间内，对照报名条件做好审核工作，凡不符合报名条件的报考人员，一律不予通过资格审核，并取消考试成绩，同时记入会计人员信用档案。</w:t>
      </w:r>
    </w:p>
    <w:p>
      <w:pPr>
        <w:keepNext w:val="0"/>
        <w:keepLines w:val="0"/>
        <w:pageBreakBefore w:val="0"/>
        <w:tabs>
          <w:tab w:val="left" w:pos="2475"/>
        </w:tabs>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十、证书发放</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因初级资格证书须由</w:t>
      </w:r>
      <w:r>
        <w:rPr>
          <w:rFonts w:hint="eastAsia" w:ascii="仿宋" w:hAnsi="仿宋" w:eastAsia="仿宋" w:cs="仿宋"/>
          <w:color w:val="000000"/>
          <w:sz w:val="32"/>
          <w:szCs w:val="32"/>
          <w:lang w:eastAsia="zh-CN"/>
        </w:rPr>
        <w:t>人力资源和社会保障部</w:t>
      </w:r>
      <w:r>
        <w:rPr>
          <w:rFonts w:hint="eastAsia" w:ascii="仿宋" w:hAnsi="仿宋" w:eastAsia="仿宋" w:cs="仿宋"/>
          <w:color w:val="000000"/>
          <w:sz w:val="32"/>
          <w:szCs w:val="32"/>
        </w:rPr>
        <w:t>统一印制，具体发放时间另行通知，考生可关注</w:t>
      </w:r>
      <w:r>
        <w:rPr>
          <w:rFonts w:hint="eastAsia" w:ascii="仿宋" w:hAnsi="仿宋" w:eastAsia="仿宋" w:cs="仿宋"/>
          <w:color w:val="000000"/>
          <w:sz w:val="32"/>
          <w:szCs w:val="32"/>
          <w:lang w:eastAsia="zh-CN"/>
        </w:rPr>
        <w:t>“无锡市会计管理网”（http://cz.wuxi.gov.cn/ztzl/hjgl/index.shtml）官方网站</w:t>
      </w:r>
      <w:r>
        <w:rPr>
          <w:rFonts w:hint="eastAsia" w:ascii="仿宋" w:hAnsi="仿宋" w:eastAsia="仿宋" w:cs="仿宋"/>
          <w:color w:val="000000"/>
          <w:sz w:val="32"/>
          <w:szCs w:val="32"/>
        </w:rPr>
        <w:t>信息。考试管理机构只发放证书，不再发放《全国会计专业技术资格考试取得资格登记表》。</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2024年度初级资格证书发放采取邮寄到付的方式，通过中国邮政EMS统一从南京送达至考生本人签收。</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在证书领取前，考生可以登录“全国会计资格评价网”打印成绩合格单或者向</w:t>
      </w:r>
      <w:r>
        <w:rPr>
          <w:rFonts w:hint="eastAsia" w:ascii="仿宋" w:hAnsi="仿宋" w:eastAsia="仿宋" w:cs="仿宋"/>
          <w:color w:val="000000"/>
          <w:sz w:val="32"/>
          <w:szCs w:val="32"/>
          <w:highlight w:val="none"/>
          <w:lang w:eastAsia="zh-CN"/>
        </w:rPr>
        <w:t>江苏</w:t>
      </w:r>
      <w:r>
        <w:rPr>
          <w:rFonts w:hint="eastAsia" w:ascii="仿宋" w:hAnsi="仿宋" w:eastAsia="仿宋" w:cs="仿宋"/>
          <w:color w:val="000000"/>
          <w:sz w:val="32"/>
          <w:szCs w:val="32"/>
          <w:highlight w:val="none"/>
        </w:rPr>
        <w:t>省财政厅申请资格登记表作为证明办理相关事项。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ZjkyMWNkMWE0ZTM2MGQwODNhMDE5M2NmMTQ4ZWEifQ=="/>
  </w:docVars>
  <w:rsids>
    <w:rsidRoot w:val="50B07306"/>
    <w:rsid w:val="39720878"/>
    <w:rsid w:val="498E5095"/>
    <w:rsid w:val="4FC56130"/>
    <w:rsid w:val="50B07306"/>
    <w:rsid w:val="52252DD4"/>
    <w:rsid w:val="6165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2023-12-11T02:45:00Z</dcterms:created>
  <dc:creator>^ ^</dc:creator>
  <cp:lastModifiedBy>^ ^</cp:lastModifiedBy>
  <dcterms:modified xsi:type="dcterms:W3CDTF">2023-12-22T01:36:38Z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F763609F75EC4FD2A52C0F572FC59223_11</vt:lpwstr>
  </property>
</Properties>
</file>