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62BD4">
      <w:pPr>
        <w:jc w:val="center"/>
        <w:rPr>
          <w:rFonts w:ascii="华文中宋" w:hAnsi="华文中宋" w:eastAsia="华文中宋"/>
          <w:b/>
          <w:bCs/>
          <w:sz w:val="44"/>
          <w:szCs w:val="44"/>
        </w:rPr>
      </w:pPr>
      <w:r>
        <w:rPr>
          <w:rFonts w:hint="eastAsia" w:ascii="华文中宋" w:hAnsi="华文中宋" w:eastAsia="华文中宋"/>
          <w:b/>
          <w:bCs/>
          <w:sz w:val="44"/>
          <w:szCs w:val="44"/>
        </w:rPr>
        <w:t>企业可持续披露准则第1号——气候（试行）</w:t>
      </w:r>
    </w:p>
    <w:p w14:paraId="271C1A91">
      <w:pPr>
        <w:jc w:val="center"/>
        <w:rPr>
          <w:rFonts w:hint="eastAsia" w:asciiTheme="minorEastAsia" w:hAnsiTheme="minorEastAsia"/>
          <w:sz w:val="32"/>
          <w:szCs w:val="32"/>
        </w:rPr>
      </w:pPr>
      <w:r>
        <w:rPr>
          <w:rFonts w:hint="eastAsia" w:asciiTheme="minorEastAsia" w:hAnsiTheme="minorEastAsia"/>
          <w:b/>
          <w:bCs/>
          <w:sz w:val="32"/>
          <w:szCs w:val="32"/>
        </w:rPr>
        <w:t>第一章 总  则</w:t>
      </w:r>
    </w:p>
    <w:p w14:paraId="7C33E924">
      <w:pPr>
        <w:rPr>
          <w:rFonts w:hint="eastAsia" w:asciiTheme="minorEastAsia" w:hAnsiTheme="minorEastAsia"/>
          <w:sz w:val="32"/>
          <w:szCs w:val="32"/>
        </w:rPr>
      </w:pPr>
      <w:r>
        <w:rPr>
          <w:rFonts w:hint="eastAsia" w:asciiTheme="minorEastAsia" w:hAnsiTheme="minorEastAsia"/>
          <w:sz w:val="32"/>
          <w:szCs w:val="32"/>
        </w:rPr>
        <w:t>　　第一条 为规范企业与气候相关风险、机遇和影响的信息（以下简称气候相关信息）的披露，保证气候相关信息质量，根据《企业可持续披露准则——基本准则（试行）》，制定本准则。</w:t>
      </w:r>
    </w:p>
    <w:p w14:paraId="6E83FA51">
      <w:pPr>
        <w:rPr>
          <w:rFonts w:hint="eastAsia" w:asciiTheme="minorEastAsia" w:hAnsiTheme="minorEastAsia"/>
          <w:sz w:val="32"/>
          <w:szCs w:val="32"/>
        </w:rPr>
      </w:pPr>
      <w:r>
        <w:rPr>
          <w:rFonts w:hint="eastAsia" w:asciiTheme="minorEastAsia" w:hAnsiTheme="minorEastAsia"/>
          <w:sz w:val="32"/>
          <w:szCs w:val="32"/>
        </w:rPr>
        <w:t>　　第二条 企业气候相关信息披露的目标，是向投资者、债权人、政府及其有关部门和其他利益相关方提供重要的气候相关信息，以便其作出经济决策、资源配置或者其他决策。</w:t>
      </w:r>
    </w:p>
    <w:p w14:paraId="5826F986">
      <w:pPr>
        <w:rPr>
          <w:rFonts w:hint="eastAsia" w:asciiTheme="minorEastAsia" w:hAnsiTheme="minorEastAsia"/>
          <w:sz w:val="32"/>
          <w:szCs w:val="32"/>
        </w:rPr>
      </w:pPr>
      <w:r>
        <w:rPr>
          <w:rFonts w:hint="eastAsia" w:asciiTheme="minorEastAsia" w:hAnsiTheme="minorEastAsia"/>
          <w:sz w:val="32"/>
          <w:szCs w:val="32"/>
        </w:rPr>
        <w:t>　　第三条 企业在披露气候相关信息时，下列情况中，应当使用报告日合理且有依据的信息（该信息无须付出过度成本或者努力即可获得）：</w:t>
      </w:r>
    </w:p>
    <w:p w14:paraId="6A3F6C82">
      <w:pPr>
        <w:rPr>
          <w:rFonts w:hint="eastAsia" w:asciiTheme="minorEastAsia" w:hAnsiTheme="minorEastAsia"/>
          <w:sz w:val="32"/>
          <w:szCs w:val="32"/>
        </w:rPr>
      </w:pPr>
      <w:r>
        <w:rPr>
          <w:rFonts w:hint="eastAsia" w:asciiTheme="minorEastAsia" w:hAnsiTheme="minorEastAsia"/>
          <w:sz w:val="32"/>
          <w:szCs w:val="32"/>
        </w:rPr>
        <w:t>　　（一）识别可合理预期会影响企业发展前景的气候相关风险、机遇，以及识别气候相关影响；</w:t>
      </w:r>
    </w:p>
    <w:p w14:paraId="1E32A779">
      <w:pPr>
        <w:rPr>
          <w:rFonts w:hint="eastAsia" w:asciiTheme="minorEastAsia" w:hAnsiTheme="minorEastAsia"/>
          <w:sz w:val="32"/>
          <w:szCs w:val="32"/>
        </w:rPr>
      </w:pPr>
      <w:r>
        <w:rPr>
          <w:rFonts w:hint="eastAsia" w:asciiTheme="minorEastAsia" w:hAnsiTheme="minorEastAsia"/>
          <w:sz w:val="32"/>
          <w:szCs w:val="32"/>
        </w:rPr>
        <w:t>　　（二）编制气候相关风险或者机遇预期财务影响以及气候相关影响的信息；</w:t>
      </w:r>
    </w:p>
    <w:p w14:paraId="184F842F">
      <w:pPr>
        <w:rPr>
          <w:rFonts w:hint="eastAsia" w:asciiTheme="minorEastAsia" w:hAnsiTheme="minorEastAsia"/>
          <w:sz w:val="32"/>
          <w:szCs w:val="32"/>
        </w:rPr>
      </w:pPr>
      <w:r>
        <w:rPr>
          <w:rFonts w:hint="eastAsia" w:asciiTheme="minorEastAsia" w:hAnsiTheme="minorEastAsia"/>
          <w:sz w:val="32"/>
          <w:szCs w:val="32"/>
        </w:rPr>
        <w:t>　　（三）确定用于气候相关情景分析的适当方法、选择气候相关情景分析的输入值，以及就如何进行气候相关情景分析作出分析性选择；</w:t>
      </w:r>
    </w:p>
    <w:p w14:paraId="3D8EAD88">
      <w:pPr>
        <w:rPr>
          <w:rFonts w:hint="eastAsia" w:asciiTheme="minorEastAsia" w:hAnsiTheme="minorEastAsia"/>
          <w:sz w:val="32"/>
          <w:szCs w:val="32"/>
        </w:rPr>
      </w:pPr>
      <w:r>
        <w:rPr>
          <w:rFonts w:hint="eastAsia" w:asciiTheme="minorEastAsia" w:hAnsiTheme="minorEastAsia"/>
          <w:sz w:val="32"/>
          <w:szCs w:val="32"/>
        </w:rPr>
        <w:t>　　（四）选择用于核算范围三温室气体排放的方法、输入值和假设；</w:t>
      </w:r>
    </w:p>
    <w:p w14:paraId="25A40590">
      <w:pPr>
        <w:rPr>
          <w:rFonts w:hint="eastAsia" w:asciiTheme="minorEastAsia" w:hAnsiTheme="minorEastAsia"/>
          <w:sz w:val="32"/>
          <w:szCs w:val="32"/>
        </w:rPr>
      </w:pPr>
      <w:r>
        <w:rPr>
          <w:rFonts w:hint="eastAsia" w:asciiTheme="minorEastAsia" w:hAnsiTheme="minorEastAsia"/>
          <w:sz w:val="32"/>
          <w:szCs w:val="32"/>
        </w:rPr>
        <w:t>　　（五）披露易受气候相关物理风险、转型风险影响的资产或者业务活动的金额和百分比，以及与气候相关机遇有关的资产或者业务活动的金额和百分比。</w:t>
      </w:r>
    </w:p>
    <w:p w14:paraId="20761FE9">
      <w:pPr>
        <w:rPr>
          <w:rFonts w:hint="eastAsia" w:asciiTheme="minorEastAsia" w:hAnsiTheme="minorEastAsia"/>
          <w:sz w:val="32"/>
          <w:szCs w:val="32"/>
        </w:rPr>
      </w:pPr>
      <w:r>
        <w:rPr>
          <w:rFonts w:hint="eastAsia" w:asciiTheme="minorEastAsia" w:hAnsiTheme="minorEastAsia"/>
          <w:sz w:val="32"/>
          <w:szCs w:val="32"/>
        </w:rPr>
        <w:t>　　上述（二）和（三）中，企业还应当采用与其技能、能力和资源相称的方法。</w:t>
      </w:r>
    </w:p>
    <w:p w14:paraId="6EB2E2C4">
      <w:pPr>
        <w:rPr>
          <w:rFonts w:hint="eastAsia" w:asciiTheme="minorEastAsia" w:hAnsiTheme="minorEastAsia"/>
          <w:sz w:val="32"/>
          <w:szCs w:val="32"/>
        </w:rPr>
      </w:pPr>
      <w:r>
        <w:rPr>
          <w:rFonts w:hint="eastAsia" w:asciiTheme="minorEastAsia" w:hAnsiTheme="minorEastAsia"/>
          <w:sz w:val="32"/>
          <w:szCs w:val="32"/>
        </w:rPr>
        <w:t>　　第四条 为满足可持续信息基本使用者的信息需求，企业应当按照本准则第二章至第五章的要求，披露重要的气候相关风险和机遇的信息。</w:t>
      </w:r>
    </w:p>
    <w:p w14:paraId="5FB27116">
      <w:pPr>
        <w:rPr>
          <w:rFonts w:hint="eastAsia" w:asciiTheme="minorEastAsia" w:hAnsiTheme="minorEastAsia"/>
          <w:sz w:val="32"/>
          <w:szCs w:val="32"/>
        </w:rPr>
      </w:pPr>
      <w:r>
        <w:rPr>
          <w:rFonts w:hint="eastAsia" w:asciiTheme="minorEastAsia" w:hAnsiTheme="minorEastAsia"/>
          <w:sz w:val="32"/>
          <w:szCs w:val="32"/>
        </w:rPr>
        <w:t>　　为满足可持续信息使用者对气候相关信息的需求，企业还应当披露本准则第二章至第五章未涵盖的重要的气候相关影响信息。企业披露的气候相关影响信息，如有按照要求在环境信息依法披露等渠道同时披露的，气候相关影响信息应当保持一致。</w:t>
      </w:r>
    </w:p>
    <w:p w14:paraId="5BA94ACF">
      <w:pPr>
        <w:rPr>
          <w:rFonts w:hint="eastAsia" w:asciiTheme="minorEastAsia" w:hAnsiTheme="minorEastAsia"/>
          <w:sz w:val="32"/>
          <w:szCs w:val="32"/>
        </w:rPr>
      </w:pPr>
      <w:r>
        <w:rPr>
          <w:rFonts w:hint="eastAsia" w:asciiTheme="minorEastAsia" w:hAnsiTheme="minorEastAsia"/>
          <w:sz w:val="32"/>
          <w:szCs w:val="32"/>
        </w:rPr>
        <w:t>　　企业披露的气候相关影响信息不应掩盖或者模糊其披露的气候相关风险和机遇信息，两者应当可区分。</w:t>
      </w:r>
    </w:p>
    <w:p w14:paraId="08A7BDAC">
      <w:pPr>
        <w:jc w:val="center"/>
        <w:rPr>
          <w:rFonts w:hint="eastAsia" w:asciiTheme="minorEastAsia" w:hAnsiTheme="minorEastAsia"/>
          <w:sz w:val="32"/>
          <w:szCs w:val="32"/>
        </w:rPr>
      </w:pPr>
      <w:r>
        <w:rPr>
          <w:rFonts w:hint="eastAsia" w:asciiTheme="minorEastAsia" w:hAnsiTheme="minorEastAsia"/>
          <w:b/>
          <w:bCs/>
          <w:sz w:val="32"/>
          <w:szCs w:val="32"/>
        </w:rPr>
        <w:t>第二章 治  理</w:t>
      </w:r>
    </w:p>
    <w:p w14:paraId="26241420">
      <w:pPr>
        <w:rPr>
          <w:rFonts w:hint="eastAsia" w:asciiTheme="minorEastAsia" w:hAnsiTheme="minorEastAsia"/>
          <w:sz w:val="32"/>
          <w:szCs w:val="32"/>
        </w:rPr>
      </w:pPr>
      <w:r>
        <w:rPr>
          <w:rFonts w:hint="eastAsia" w:asciiTheme="minorEastAsia" w:hAnsiTheme="minorEastAsia"/>
          <w:sz w:val="32"/>
          <w:szCs w:val="32"/>
        </w:rPr>
        <w:t>　　第五条 在治理方面，企业气候相关信息披露的目标，是使可持续信息基本使用者了解企业管理和监督气候相关风险和机遇所采用的治理架构、控制措施和程序。</w:t>
      </w:r>
    </w:p>
    <w:p w14:paraId="5124E2A5">
      <w:pPr>
        <w:rPr>
          <w:rFonts w:hint="eastAsia" w:asciiTheme="minorEastAsia" w:hAnsiTheme="minorEastAsia"/>
          <w:sz w:val="32"/>
          <w:szCs w:val="32"/>
        </w:rPr>
      </w:pPr>
      <w:r>
        <w:rPr>
          <w:rFonts w:hint="eastAsia" w:asciiTheme="minorEastAsia" w:hAnsiTheme="minorEastAsia"/>
          <w:sz w:val="32"/>
          <w:szCs w:val="32"/>
        </w:rPr>
        <w:t>　　第六条 企业应当披露负责监督气候相关风险和机遇的治理机构（包括董事会及其下设委员会或者其他类似机构）或者人员的情况，包括下列信息：</w:t>
      </w:r>
    </w:p>
    <w:p w14:paraId="0F17B7AD">
      <w:pPr>
        <w:rPr>
          <w:rFonts w:hint="eastAsia" w:asciiTheme="minorEastAsia" w:hAnsiTheme="minorEastAsia"/>
          <w:sz w:val="32"/>
          <w:szCs w:val="32"/>
        </w:rPr>
      </w:pPr>
      <w:r>
        <w:rPr>
          <w:rFonts w:hint="eastAsia" w:asciiTheme="minorEastAsia" w:hAnsiTheme="minorEastAsia"/>
          <w:sz w:val="32"/>
          <w:szCs w:val="32"/>
        </w:rPr>
        <w:t>　　（一）该机构或者人员的职权范围、授权、职责描述和其他相关政策如何体现其对气候相关风险和机遇的监督责任；</w:t>
      </w:r>
    </w:p>
    <w:p w14:paraId="1BEE1242">
      <w:pPr>
        <w:rPr>
          <w:rFonts w:hint="eastAsia" w:asciiTheme="minorEastAsia" w:hAnsiTheme="minorEastAsia"/>
          <w:sz w:val="32"/>
          <w:szCs w:val="32"/>
        </w:rPr>
      </w:pPr>
      <w:r>
        <w:rPr>
          <w:rFonts w:hint="eastAsia" w:asciiTheme="minorEastAsia" w:hAnsiTheme="minorEastAsia"/>
          <w:sz w:val="32"/>
          <w:szCs w:val="32"/>
        </w:rPr>
        <w:t>　　（二）该机构或者人员是否具备在执行、监督气候相关风险和机遇的战略、制度等方面的专业技能和胜任能力，以监督企业为管理气候相关风险和机遇而制定的战略；</w:t>
      </w:r>
    </w:p>
    <w:p w14:paraId="173F407A">
      <w:pPr>
        <w:rPr>
          <w:rFonts w:hint="eastAsia" w:asciiTheme="minorEastAsia" w:hAnsiTheme="minorEastAsia"/>
          <w:sz w:val="32"/>
          <w:szCs w:val="32"/>
        </w:rPr>
      </w:pPr>
      <w:r>
        <w:rPr>
          <w:rFonts w:hint="eastAsia" w:asciiTheme="minorEastAsia" w:hAnsiTheme="minorEastAsia"/>
          <w:sz w:val="32"/>
          <w:szCs w:val="32"/>
        </w:rPr>
        <w:t>　　（三）该机构或者人员获悉气候相关风险和机遇的方式和频率；</w:t>
      </w:r>
    </w:p>
    <w:p w14:paraId="70993B45">
      <w:pPr>
        <w:rPr>
          <w:rFonts w:hint="eastAsia" w:asciiTheme="minorEastAsia" w:hAnsiTheme="minorEastAsia"/>
          <w:sz w:val="32"/>
          <w:szCs w:val="32"/>
        </w:rPr>
      </w:pPr>
      <w:r>
        <w:rPr>
          <w:rFonts w:hint="eastAsia" w:asciiTheme="minorEastAsia" w:hAnsiTheme="minorEastAsia"/>
          <w:sz w:val="32"/>
          <w:szCs w:val="32"/>
        </w:rPr>
        <w:t>　　（四）该机构或者人员在监督企业的战略、重大交易决策、风险管理流程以及相关政策时，如何考虑气候相关风险和机遇，包括是否考虑这些风险和机遇之间的权衡；</w:t>
      </w:r>
    </w:p>
    <w:p w14:paraId="4183B3B0">
      <w:pPr>
        <w:rPr>
          <w:rFonts w:hint="eastAsia" w:asciiTheme="minorEastAsia" w:hAnsiTheme="minorEastAsia"/>
          <w:sz w:val="32"/>
          <w:szCs w:val="32"/>
        </w:rPr>
      </w:pPr>
      <w:r>
        <w:rPr>
          <w:rFonts w:hint="eastAsia" w:asciiTheme="minorEastAsia" w:hAnsiTheme="minorEastAsia"/>
          <w:sz w:val="32"/>
          <w:szCs w:val="32"/>
        </w:rPr>
        <w:t>　　（五）该机构或者人员如何监督气候相关风险和机遇的目标设定，并监控这些目标的实现进展，包括是否以及如何将相关绩效指标纳入薪酬政策。</w:t>
      </w:r>
    </w:p>
    <w:p w14:paraId="749136E2">
      <w:pPr>
        <w:rPr>
          <w:rFonts w:hint="eastAsia" w:asciiTheme="minorEastAsia" w:hAnsiTheme="minorEastAsia"/>
          <w:sz w:val="32"/>
          <w:szCs w:val="32"/>
        </w:rPr>
      </w:pPr>
      <w:r>
        <w:rPr>
          <w:rFonts w:hint="eastAsia" w:asciiTheme="minorEastAsia" w:hAnsiTheme="minorEastAsia"/>
          <w:sz w:val="32"/>
          <w:szCs w:val="32"/>
        </w:rPr>
        <w:t>　　第七条 企业应当披露管理层在管理和监督气候相关风险和机遇时所采用的治理架构、控制措施和程序中的作用，包括下列信息：</w:t>
      </w:r>
    </w:p>
    <w:p w14:paraId="01F3750A">
      <w:pPr>
        <w:rPr>
          <w:rFonts w:hint="eastAsia" w:asciiTheme="minorEastAsia" w:hAnsiTheme="minorEastAsia"/>
          <w:sz w:val="32"/>
          <w:szCs w:val="32"/>
        </w:rPr>
      </w:pPr>
      <w:r>
        <w:rPr>
          <w:rFonts w:hint="eastAsia" w:asciiTheme="minorEastAsia" w:hAnsiTheme="minorEastAsia"/>
          <w:sz w:val="32"/>
          <w:szCs w:val="32"/>
        </w:rPr>
        <w:t>　　（一）特定管理层岗位或者部门是否被赋予管理和监督气候相关风险和机遇的职责，以及如何对该岗位或者部门进行监督；</w:t>
      </w:r>
    </w:p>
    <w:p w14:paraId="73DDBAB3">
      <w:pPr>
        <w:rPr>
          <w:rFonts w:hint="eastAsia" w:asciiTheme="minorEastAsia" w:hAnsiTheme="minorEastAsia"/>
          <w:sz w:val="32"/>
          <w:szCs w:val="32"/>
        </w:rPr>
      </w:pPr>
      <w:r>
        <w:rPr>
          <w:rFonts w:hint="eastAsia" w:asciiTheme="minorEastAsia" w:hAnsiTheme="minorEastAsia"/>
          <w:sz w:val="32"/>
          <w:szCs w:val="32"/>
        </w:rPr>
        <w:t>　　（二）管理层是否采用控制措施和程序对气候相关风险和机遇的监督予以支持，以及如何将这些控制措施和程序与企业的其他内部职能相整合。</w:t>
      </w:r>
    </w:p>
    <w:p w14:paraId="1C505C78">
      <w:pPr>
        <w:rPr>
          <w:rFonts w:hint="eastAsia" w:asciiTheme="minorEastAsia" w:hAnsiTheme="minorEastAsia"/>
          <w:sz w:val="32"/>
          <w:szCs w:val="32"/>
        </w:rPr>
      </w:pPr>
      <w:r>
        <w:rPr>
          <w:rFonts w:hint="eastAsia" w:asciiTheme="minorEastAsia" w:hAnsiTheme="minorEastAsia"/>
          <w:sz w:val="32"/>
          <w:szCs w:val="32"/>
        </w:rPr>
        <w:t>　　第八条 企业针对可持续风险和机遇的管理和监督已经建立整体性治理架构和内部制度的，可以对第六条至第七条规定的内容进行整合披露，无须重复披露气候相关治理的信息。</w:t>
      </w:r>
    </w:p>
    <w:p w14:paraId="51F82050">
      <w:pPr>
        <w:rPr>
          <w:rFonts w:hint="eastAsia" w:asciiTheme="minorEastAsia" w:hAnsiTheme="minorEastAsia"/>
          <w:sz w:val="32"/>
          <w:szCs w:val="32"/>
        </w:rPr>
      </w:pPr>
      <w:r>
        <w:rPr>
          <w:rFonts w:hint="eastAsia" w:asciiTheme="minorEastAsia" w:hAnsiTheme="minorEastAsia"/>
          <w:sz w:val="32"/>
          <w:szCs w:val="32"/>
        </w:rPr>
        <w:t>　　第九条 鼓励企业利用内部审计部门、法律部门或者其他负有监督职责的部门对气候相关风险和机遇进行监督，并聘请独立第三方机构对气候相关信息进行鉴证。</w:t>
      </w:r>
    </w:p>
    <w:p w14:paraId="36FC8A29">
      <w:pPr>
        <w:jc w:val="center"/>
        <w:rPr>
          <w:rFonts w:hint="eastAsia" w:asciiTheme="minorEastAsia" w:hAnsiTheme="minorEastAsia"/>
          <w:sz w:val="32"/>
          <w:szCs w:val="32"/>
        </w:rPr>
      </w:pPr>
      <w:r>
        <w:rPr>
          <w:rFonts w:hint="eastAsia" w:asciiTheme="minorEastAsia" w:hAnsiTheme="minorEastAsia"/>
          <w:b/>
          <w:bCs/>
          <w:sz w:val="32"/>
          <w:szCs w:val="32"/>
        </w:rPr>
        <w:t>第三章 战  略</w:t>
      </w:r>
    </w:p>
    <w:p w14:paraId="114D0C5B">
      <w:pPr>
        <w:rPr>
          <w:rFonts w:hint="eastAsia" w:asciiTheme="minorEastAsia" w:hAnsiTheme="minorEastAsia"/>
          <w:sz w:val="32"/>
          <w:szCs w:val="32"/>
        </w:rPr>
      </w:pPr>
      <w:r>
        <w:rPr>
          <w:rFonts w:hint="eastAsia" w:asciiTheme="minorEastAsia" w:hAnsiTheme="minorEastAsia"/>
          <w:sz w:val="32"/>
          <w:szCs w:val="32"/>
        </w:rPr>
        <w:t>　　第十条 在战略方面，企业气候相关信息披露的目标，是使可持续信息基本使用者了解企业管理气候相关风险和机遇所制定的战略和可能结果。为了实现这一目标，企业应当披露下列信息：</w:t>
      </w:r>
    </w:p>
    <w:p w14:paraId="53DFC125">
      <w:pPr>
        <w:rPr>
          <w:rFonts w:hint="eastAsia" w:asciiTheme="minorEastAsia" w:hAnsiTheme="minorEastAsia"/>
          <w:sz w:val="32"/>
          <w:szCs w:val="32"/>
        </w:rPr>
      </w:pPr>
      <w:r>
        <w:rPr>
          <w:rFonts w:hint="eastAsia" w:asciiTheme="minorEastAsia" w:hAnsiTheme="minorEastAsia"/>
          <w:sz w:val="32"/>
          <w:szCs w:val="32"/>
        </w:rPr>
        <w:t>　　（一）可合理预期会影响企业发展前景的气候相关风险和机遇；</w:t>
      </w:r>
    </w:p>
    <w:p w14:paraId="4A018A39">
      <w:pPr>
        <w:rPr>
          <w:rFonts w:hint="eastAsia" w:asciiTheme="minorEastAsia" w:hAnsiTheme="minorEastAsia"/>
          <w:sz w:val="32"/>
          <w:szCs w:val="32"/>
        </w:rPr>
      </w:pPr>
      <w:r>
        <w:rPr>
          <w:rFonts w:hint="eastAsia" w:asciiTheme="minorEastAsia" w:hAnsiTheme="minorEastAsia"/>
          <w:sz w:val="32"/>
          <w:szCs w:val="32"/>
        </w:rPr>
        <w:t>　　（二）气候相关风险和机遇如何影响企业的战略和决策；</w:t>
      </w:r>
    </w:p>
    <w:p w14:paraId="3820881F">
      <w:pPr>
        <w:rPr>
          <w:rFonts w:hint="eastAsia" w:asciiTheme="minorEastAsia" w:hAnsiTheme="minorEastAsia"/>
          <w:sz w:val="32"/>
          <w:szCs w:val="32"/>
        </w:rPr>
      </w:pPr>
      <w:r>
        <w:rPr>
          <w:rFonts w:hint="eastAsia" w:asciiTheme="minorEastAsia" w:hAnsiTheme="minorEastAsia"/>
          <w:sz w:val="32"/>
          <w:szCs w:val="32"/>
        </w:rPr>
        <w:t>　　（三）气候相关风险和机遇的当期和预期财务影响；</w:t>
      </w:r>
    </w:p>
    <w:p w14:paraId="5312D7D1">
      <w:pPr>
        <w:rPr>
          <w:rFonts w:hint="eastAsia" w:asciiTheme="minorEastAsia" w:hAnsiTheme="minorEastAsia"/>
          <w:sz w:val="32"/>
          <w:szCs w:val="32"/>
        </w:rPr>
      </w:pPr>
      <w:r>
        <w:rPr>
          <w:rFonts w:hint="eastAsia" w:asciiTheme="minorEastAsia" w:hAnsiTheme="minorEastAsia"/>
          <w:sz w:val="32"/>
          <w:szCs w:val="32"/>
        </w:rPr>
        <w:t>　　（四）企业的战略和业务模式对气候相关变化、发展和不确定性的韧性。</w:t>
      </w:r>
    </w:p>
    <w:p w14:paraId="14EE3C81">
      <w:pPr>
        <w:rPr>
          <w:rFonts w:hint="eastAsia" w:asciiTheme="minorEastAsia" w:hAnsiTheme="minorEastAsia"/>
          <w:sz w:val="32"/>
          <w:szCs w:val="32"/>
        </w:rPr>
      </w:pPr>
      <w:r>
        <w:rPr>
          <w:rFonts w:hint="eastAsia" w:asciiTheme="minorEastAsia" w:hAnsiTheme="minorEastAsia"/>
          <w:sz w:val="32"/>
          <w:szCs w:val="32"/>
        </w:rPr>
        <w:t>　　第十一条 企业在披露可合理预期会影响企业发展前景的气候相关风险和机遇时，应当：</w:t>
      </w:r>
    </w:p>
    <w:p w14:paraId="1293D099">
      <w:pPr>
        <w:rPr>
          <w:rFonts w:hint="eastAsia" w:asciiTheme="minorEastAsia" w:hAnsiTheme="minorEastAsia"/>
          <w:sz w:val="32"/>
          <w:szCs w:val="32"/>
        </w:rPr>
      </w:pPr>
      <w:r>
        <w:rPr>
          <w:rFonts w:hint="eastAsia" w:asciiTheme="minorEastAsia" w:hAnsiTheme="minorEastAsia"/>
          <w:sz w:val="32"/>
          <w:szCs w:val="32"/>
        </w:rPr>
        <w:t>　　（一）描述可合理预期会影响企业发展前景的气候相关风险和机遇；</w:t>
      </w:r>
    </w:p>
    <w:p w14:paraId="4BB625BE">
      <w:pPr>
        <w:rPr>
          <w:rFonts w:hint="eastAsia" w:asciiTheme="minorEastAsia" w:hAnsiTheme="minorEastAsia"/>
          <w:sz w:val="32"/>
          <w:szCs w:val="32"/>
        </w:rPr>
      </w:pPr>
      <w:r>
        <w:rPr>
          <w:rFonts w:hint="eastAsia" w:asciiTheme="minorEastAsia" w:hAnsiTheme="minorEastAsia"/>
          <w:sz w:val="32"/>
          <w:szCs w:val="32"/>
        </w:rPr>
        <w:t>　　（二）针对企业识别出的每项气候相关风险，说明企业将该风险认定为气候相关物理风险还是气候相关转型风险；</w:t>
      </w:r>
    </w:p>
    <w:p w14:paraId="25D2D1A7">
      <w:pPr>
        <w:rPr>
          <w:rFonts w:hint="eastAsia" w:asciiTheme="minorEastAsia" w:hAnsiTheme="minorEastAsia"/>
          <w:sz w:val="32"/>
          <w:szCs w:val="32"/>
        </w:rPr>
      </w:pPr>
      <w:r>
        <w:rPr>
          <w:rFonts w:hint="eastAsia" w:asciiTheme="minorEastAsia" w:hAnsiTheme="minorEastAsia"/>
          <w:sz w:val="32"/>
          <w:szCs w:val="32"/>
        </w:rPr>
        <w:t>　　（三）披露这些风险和机遇对企业的业务模式和价值链的当期和预期影响，以及企业的业务模式和价值链中气候相关风险和机遇集中的领域（如特定活动、业务关系、地理区域、设施和资产类型等）；</w:t>
      </w:r>
    </w:p>
    <w:p w14:paraId="23C1AF2A">
      <w:pPr>
        <w:rPr>
          <w:rFonts w:hint="eastAsia" w:asciiTheme="minorEastAsia" w:hAnsiTheme="minorEastAsia"/>
          <w:sz w:val="32"/>
          <w:szCs w:val="32"/>
        </w:rPr>
      </w:pPr>
      <w:r>
        <w:rPr>
          <w:rFonts w:hint="eastAsia" w:asciiTheme="minorEastAsia" w:hAnsiTheme="minorEastAsia"/>
          <w:sz w:val="32"/>
          <w:szCs w:val="32"/>
        </w:rPr>
        <w:t>　　（四）针对企业识别出的每项气候相关风险和机遇，明确其可合理预期影响企业发展前景的时间范围（包括短期、中期或者长期），如何定义短期、中期和长期，以及这些定义如何与企业用于战略决策的时间范围相关联。</w:t>
      </w:r>
    </w:p>
    <w:p w14:paraId="58699A46">
      <w:pPr>
        <w:rPr>
          <w:rFonts w:hint="eastAsia" w:asciiTheme="minorEastAsia" w:hAnsiTheme="minorEastAsia"/>
          <w:sz w:val="32"/>
          <w:szCs w:val="32"/>
        </w:rPr>
      </w:pPr>
      <w:r>
        <w:rPr>
          <w:rFonts w:hint="eastAsia" w:asciiTheme="minorEastAsia" w:hAnsiTheme="minorEastAsia"/>
          <w:sz w:val="32"/>
          <w:szCs w:val="32"/>
        </w:rPr>
        <w:t>　　第十二条 企业应当披露气候相关风险和机遇对其战略和决策的影响，包括下列信息：</w:t>
      </w:r>
    </w:p>
    <w:p w14:paraId="66505C39">
      <w:pPr>
        <w:rPr>
          <w:rFonts w:hint="eastAsia" w:asciiTheme="minorEastAsia" w:hAnsiTheme="minorEastAsia"/>
          <w:sz w:val="32"/>
          <w:szCs w:val="32"/>
        </w:rPr>
      </w:pPr>
      <w:r>
        <w:rPr>
          <w:rFonts w:hint="eastAsia" w:asciiTheme="minorEastAsia" w:hAnsiTheme="minorEastAsia"/>
          <w:sz w:val="32"/>
          <w:szCs w:val="32"/>
        </w:rPr>
        <w:t>　　（一）业务模式当期和预期的变化，包括其应对气候相关风险和机遇的资源配置（如管理或者退出关于碳、能源或者水密集型业务的计划，因需求或者供应链变化导致的资源配置，通过资本支出或者额外研发支出进行业务发展所产生的资源配置，收购或者剥离等）；</w:t>
      </w:r>
    </w:p>
    <w:p w14:paraId="33EEED05">
      <w:pPr>
        <w:rPr>
          <w:rFonts w:hint="eastAsia" w:asciiTheme="minorEastAsia" w:hAnsiTheme="minorEastAsia"/>
          <w:sz w:val="32"/>
          <w:szCs w:val="32"/>
        </w:rPr>
      </w:pPr>
      <w:r>
        <w:rPr>
          <w:rFonts w:hint="eastAsia" w:asciiTheme="minorEastAsia" w:hAnsiTheme="minorEastAsia"/>
          <w:sz w:val="32"/>
          <w:szCs w:val="32"/>
        </w:rPr>
        <w:t>　　（二）当前和计划采取的用于减缓和适应气候变化的直接措施（如节能产品认证、碳标识认证，改变生产工艺或者设备、搬迁设施、调整劳动力结构以及改变产品规格等）；</w:t>
      </w:r>
    </w:p>
    <w:p w14:paraId="7007AB63">
      <w:pPr>
        <w:rPr>
          <w:rFonts w:hint="eastAsia" w:asciiTheme="minorEastAsia" w:hAnsiTheme="minorEastAsia"/>
          <w:sz w:val="32"/>
          <w:szCs w:val="32"/>
        </w:rPr>
      </w:pPr>
      <w:r>
        <w:rPr>
          <w:rFonts w:hint="eastAsia" w:asciiTheme="minorEastAsia" w:hAnsiTheme="minorEastAsia"/>
          <w:sz w:val="32"/>
          <w:szCs w:val="32"/>
        </w:rPr>
        <w:t>　　（三）当前和计划采取的用于减缓和适应气候变化的间接措施（如与客户、供应链合作等）；</w:t>
      </w:r>
    </w:p>
    <w:p w14:paraId="7146D53F">
      <w:pPr>
        <w:rPr>
          <w:rFonts w:hint="eastAsia" w:asciiTheme="minorEastAsia" w:hAnsiTheme="minorEastAsia"/>
          <w:sz w:val="32"/>
          <w:szCs w:val="32"/>
        </w:rPr>
      </w:pPr>
      <w:r>
        <w:rPr>
          <w:rFonts w:hint="eastAsia" w:asciiTheme="minorEastAsia" w:hAnsiTheme="minorEastAsia"/>
          <w:sz w:val="32"/>
          <w:szCs w:val="32"/>
        </w:rPr>
        <w:t>　　（四）企业已有的气候转型计划，包括制定转型计划时使用的关键假设和依据；</w:t>
      </w:r>
    </w:p>
    <w:p w14:paraId="456FBB76">
      <w:pPr>
        <w:rPr>
          <w:rFonts w:hint="eastAsia" w:asciiTheme="minorEastAsia" w:hAnsiTheme="minorEastAsia"/>
          <w:sz w:val="32"/>
          <w:szCs w:val="32"/>
        </w:rPr>
      </w:pPr>
      <w:r>
        <w:rPr>
          <w:rFonts w:hint="eastAsia" w:asciiTheme="minorEastAsia" w:hAnsiTheme="minorEastAsia"/>
          <w:sz w:val="32"/>
          <w:szCs w:val="32"/>
        </w:rPr>
        <w:t>　　（五）计划如何实现其设定的气候目标和国家法律法规、战略规划要求企业实现的目标，包括但不限于温室气体排放目标；</w:t>
      </w:r>
    </w:p>
    <w:p w14:paraId="6A777528">
      <w:pPr>
        <w:rPr>
          <w:rFonts w:hint="eastAsia" w:asciiTheme="minorEastAsia" w:hAnsiTheme="minorEastAsia"/>
          <w:sz w:val="32"/>
          <w:szCs w:val="32"/>
        </w:rPr>
      </w:pPr>
      <w:r>
        <w:rPr>
          <w:rFonts w:hint="eastAsia" w:asciiTheme="minorEastAsia" w:hAnsiTheme="minorEastAsia"/>
          <w:sz w:val="32"/>
          <w:szCs w:val="32"/>
        </w:rPr>
        <w:t>　　（六）当前和计划为支持上述活动而配置资源的信息；</w:t>
      </w:r>
    </w:p>
    <w:p w14:paraId="03D670D4">
      <w:pPr>
        <w:rPr>
          <w:rFonts w:hint="eastAsia" w:asciiTheme="minorEastAsia" w:hAnsiTheme="minorEastAsia"/>
          <w:sz w:val="32"/>
          <w:szCs w:val="32"/>
        </w:rPr>
      </w:pPr>
      <w:r>
        <w:rPr>
          <w:rFonts w:hint="eastAsia" w:asciiTheme="minorEastAsia" w:hAnsiTheme="minorEastAsia"/>
          <w:sz w:val="32"/>
          <w:szCs w:val="32"/>
        </w:rPr>
        <w:t>　　（七）根据本条（一）至（五）披露的以前报告期间计划进展的定量和定性信息。</w:t>
      </w:r>
    </w:p>
    <w:p w14:paraId="54B31AB4">
      <w:pPr>
        <w:rPr>
          <w:rFonts w:hint="eastAsia" w:asciiTheme="minorEastAsia" w:hAnsiTheme="minorEastAsia"/>
          <w:sz w:val="32"/>
          <w:szCs w:val="32"/>
        </w:rPr>
      </w:pPr>
      <w:r>
        <w:rPr>
          <w:rFonts w:hint="eastAsia" w:asciiTheme="minorEastAsia" w:hAnsiTheme="minorEastAsia"/>
          <w:sz w:val="32"/>
          <w:szCs w:val="32"/>
        </w:rPr>
        <w:t>　　第十三条 企业应当披露气候相关风险和机遇的当期和预期财务影响，包括下列定量和定性信息：</w:t>
      </w:r>
    </w:p>
    <w:p w14:paraId="7614533D">
      <w:pPr>
        <w:rPr>
          <w:rFonts w:hint="eastAsia" w:asciiTheme="minorEastAsia" w:hAnsiTheme="minorEastAsia"/>
          <w:sz w:val="32"/>
          <w:szCs w:val="32"/>
        </w:rPr>
      </w:pPr>
      <w:r>
        <w:rPr>
          <w:rFonts w:hint="eastAsia" w:asciiTheme="minorEastAsia" w:hAnsiTheme="minorEastAsia"/>
          <w:sz w:val="32"/>
          <w:szCs w:val="32"/>
        </w:rPr>
        <w:t>　　（一）气候相关风险和机遇对企业报告期间的财务状况、经营成果和现金流量的影响；</w:t>
      </w:r>
    </w:p>
    <w:p w14:paraId="04CA41ED">
      <w:pPr>
        <w:rPr>
          <w:rFonts w:hint="eastAsia" w:asciiTheme="minorEastAsia" w:hAnsiTheme="minorEastAsia"/>
          <w:sz w:val="32"/>
          <w:szCs w:val="32"/>
        </w:rPr>
      </w:pPr>
      <w:r>
        <w:rPr>
          <w:rFonts w:hint="eastAsia" w:asciiTheme="minorEastAsia" w:hAnsiTheme="minorEastAsia"/>
          <w:sz w:val="32"/>
          <w:szCs w:val="32"/>
        </w:rPr>
        <w:t>　　（二）识别出的可能对下一年度报告期间相关财务报表的资产和负债账面价值存在重大调整风险的气候相关风险和机遇；</w:t>
      </w:r>
    </w:p>
    <w:p w14:paraId="5E4FD0D3">
      <w:pPr>
        <w:rPr>
          <w:rFonts w:hint="eastAsia" w:asciiTheme="minorEastAsia" w:hAnsiTheme="minorEastAsia"/>
          <w:sz w:val="32"/>
          <w:szCs w:val="32"/>
        </w:rPr>
      </w:pPr>
      <w:r>
        <w:rPr>
          <w:rFonts w:hint="eastAsia" w:asciiTheme="minorEastAsia" w:hAnsiTheme="minorEastAsia"/>
          <w:sz w:val="32"/>
          <w:szCs w:val="32"/>
        </w:rPr>
        <w:t>　　（三）基于管理气候相关风险和机遇的战略、制定的投资和处置计划，以及实施战略所计划的资金来源，说明短期、中期和长期财务状况、经营成果和现金流量的预期变化。</w:t>
      </w:r>
    </w:p>
    <w:p w14:paraId="370B238B">
      <w:pPr>
        <w:rPr>
          <w:rFonts w:hint="eastAsia" w:asciiTheme="minorEastAsia" w:hAnsiTheme="minorEastAsia"/>
          <w:sz w:val="32"/>
          <w:szCs w:val="32"/>
        </w:rPr>
      </w:pPr>
      <w:r>
        <w:rPr>
          <w:rFonts w:hint="eastAsia" w:asciiTheme="minorEastAsia" w:hAnsiTheme="minorEastAsia"/>
          <w:sz w:val="32"/>
          <w:szCs w:val="32"/>
        </w:rPr>
        <w:t>　　企业根据第十一条至第十三条的规定提供定量信息时，可以披露单个数值或者区间数值。</w:t>
      </w:r>
    </w:p>
    <w:p w14:paraId="415F4CC2">
      <w:pPr>
        <w:rPr>
          <w:rFonts w:hint="eastAsia" w:asciiTheme="minorEastAsia" w:hAnsiTheme="minorEastAsia"/>
          <w:sz w:val="32"/>
          <w:szCs w:val="32"/>
        </w:rPr>
      </w:pPr>
      <w:r>
        <w:rPr>
          <w:rFonts w:hint="eastAsia" w:asciiTheme="minorEastAsia" w:hAnsiTheme="minorEastAsia"/>
          <w:sz w:val="32"/>
          <w:szCs w:val="32"/>
        </w:rPr>
        <w:t>　　第十四条 企业应当披露在生产经营过程中开展的有助于减缓和适应气候变化的创新措施和效果，以及为此支付的成本。</w:t>
      </w:r>
    </w:p>
    <w:p w14:paraId="00109056">
      <w:pPr>
        <w:rPr>
          <w:rFonts w:hint="eastAsia" w:asciiTheme="minorEastAsia" w:hAnsiTheme="minorEastAsia"/>
          <w:sz w:val="32"/>
          <w:szCs w:val="32"/>
        </w:rPr>
      </w:pPr>
      <w:r>
        <w:rPr>
          <w:rFonts w:hint="eastAsia" w:asciiTheme="minorEastAsia" w:hAnsiTheme="minorEastAsia"/>
          <w:sz w:val="32"/>
          <w:szCs w:val="32"/>
        </w:rPr>
        <w:t>　　第十五条 企业发生碳排放权交易、购买绿色电力证书、开发温室气体自愿减排项目、出售和购买减排量、签订可再生能源合同等交易或者事项的，则应当披露报告期间与这些交易或者事项相关的资本化成本、费用化支出以及收益或者损失，并披露这些交易或者事项对企业下一年度报告期间相关财务报表的影响。</w:t>
      </w:r>
    </w:p>
    <w:p w14:paraId="167DEF43">
      <w:pPr>
        <w:rPr>
          <w:rFonts w:hint="eastAsia" w:asciiTheme="minorEastAsia" w:hAnsiTheme="minorEastAsia"/>
          <w:sz w:val="32"/>
          <w:szCs w:val="32"/>
        </w:rPr>
      </w:pPr>
      <w:r>
        <w:rPr>
          <w:rFonts w:hint="eastAsia" w:asciiTheme="minorEastAsia" w:hAnsiTheme="minorEastAsia"/>
          <w:sz w:val="32"/>
          <w:szCs w:val="32"/>
        </w:rPr>
        <w:t>　　第十六条 企业无法单独识别气候相关风险或者机遇的当期或者预期财务影响，或者估计这些财务影响所涉及的计量不确定性很可能导致产生的定量信息没有价值的，则无须提供有关当期或者预期财务影响的定量信息。企业不具备提供气候相关风险或者机遇定量信息的技能、能力或者资源的，则无须提供预期财务影响的定量信息。</w:t>
      </w:r>
    </w:p>
    <w:p w14:paraId="7850A3C5">
      <w:pPr>
        <w:rPr>
          <w:rFonts w:hint="eastAsia" w:asciiTheme="minorEastAsia" w:hAnsiTheme="minorEastAsia"/>
          <w:sz w:val="32"/>
          <w:szCs w:val="32"/>
        </w:rPr>
      </w:pPr>
      <w:r>
        <w:rPr>
          <w:rFonts w:hint="eastAsia" w:asciiTheme="minorEastAsia" w:hAnsiTheme="minorEastAsia"/>
          <w:sz w:val="32"/>
          <w:szCs w:val="32"/>
        </w:rPr>
        <w:t>　　企业根据前款规定，确定无须提供气候相关风险或者机遇的当期或者预期财务影响的定量信息的，则应当披露下列信息：</w:t>
      </w:r>
    </w:p>
    <w:p w14:paraId="48A7C089">
      <w:pPr>
        <w:rPr>
          <w:rFonts w:hint="eastAsia" w:asciiTheme="minorEastAsia" w:hAnsiTheme="minorEastAsia"/>
          <w:sz w:val="32"/>
          <w:szCs w:val="32"/>
        </w:rPr>
      </w:pPr>
      <w:r>
        <w:rPr>
          <w:rFonts w:hint="eastAsia" w:asciiTheme="minorEastAsia" w:hAnsiTheme="minorEastAsia"/>
          <w:sz w:val="32"/>
          <w:szCs w:val="32"/>
        </w:rPr>
        <w:t>　　（一）未提供定量信息的原因；</w:t>
      </w:r>
    </w:p>
    <w:p w14:paraId="669214DE">
      <w:pPr>
        <w:rPr>
          <w:rFonts w:hint="eastAsia" w:asciiTheme="minorEastAsia" w:hAnsiTheme="minorEastAsia"/>
          <w:sz w:val="32"/>
          <w:szCs w:val="32"/>
        </w:rPr>
      </w:pPr>
      <w:r>
        <w:rPr>
          <w:rFonts w:hint="eastAsia" w:asciiTheme="minorEastAsia" w:hAnsiTheme="minorEastAsia"/>
          <w:sz w:val="32"/>
          <w:szCs w:val="32"/>
        </w:rPr>
        <w:t>　　（二）有关财务影响的定性信息，包括财务报表中可能受到或者已经受到该气候相关风险或者机遇影响的行项目、合计项目和总计项目；</w:t>
      </w:r>
    </w:p>
    <w:p w14:paraId="0D378555">
      <w:pPr>
        <w:rPr>
          <w:rFonts w:hint="eastAsia" w:asciiTheme="minorEastAsia" w:hAnsiTheme="minorEastAsia"/>
          <w:sz w:val="32"/>
          <w:szCs w:val="32"/>
        </w:rPr>
      </w:pPr>
      <w:r>
        <w:rPr>
          <w:rFonts w:hint="eastAsia" w:asciiTheme="minorEastAsia" w:hAnsiTheme="minorEastAsia"/>
          <w:sz w:val="32"/>
          <w:szCs w:val="32"/>
        </w:rPr>
        <w:t>　　（三）关于该气候相关风险或者机遇、其他气候相关风险或者机遇和其他因素的综合财务影响的定量信息（除非该定量信息没有价值）。</w:t>
      </w:r>
    </w:p>
    <w:p w14:paraId="2602CAF3">
      <w:pPr>
        <w:rPr>
          <w:rFonts w:hint="eastAsia" w:asciiTheme="minorEastAsia" w:hAnsiTheme="minorEastAsia"/>
          <w:sz w:val="32"/>
          <w:szCs w:val="32"/>
        </w:rPr>
      </w:pPr>
      <w:r>
        <w:rPr>
          <w:rFonts w:hint="eastAsia" w:asciiTheme="minorEastAsia" w:hAnsiTheme="minorEastAsia"/>
          <w:sz w:val="32"/>
          <w:szCs w:val="32"/>
        </w:rPr>
        <w:t>　　第十七条 为使可持续信息基本使用者了解企业的战略和业务模式对气候相关变化、发展和不确定性的韧性，企业应当考虑已识别的气候相关风险和机遇，使用气候相关情景分析评估其气候韧性，并披露下列信息：</w:t>
      </w:r>
    </w:p>
    <w:p w14:paraId="5430812D">
      <w:pPr>
        <w:rPr>
          <w:rFonts w:hint="eastAsia" w:asciiTheme="minorEastAsia" w:hAnsiTheme="minorEastAsia"/>
          <w:sz w:val="32"/>
          <w:szCs w:val="32"/>
        </w:rPr>
      </w:pPr>
      <w:r>
        <w:rPr>
          <w:rFonts w:hint="eastAsia" w:asciiTheme="minorEastAsia" w:hAnsiTheme="minorEastAsia"/>
          <w:sz w:val="32"/>
          <w:szCs w:val="32"/>
        </w:rPr>
        <w:t>　　（一）报告日气候韧性评估的内容：</w:t>
      </w:r>
    </w:p>
    <w:p w14:paraId="63D87E53">
      <w:pPr>
        <w:rPr>
          <w:rFonts w:hint="eastAsia" w:asciiTheme="minorEastAsia" w:hAnsiTheme="minorEastAsia"/>
          <w:sz w:val="32"/>
          <w:szCs w:val="32"/>
        </w:rPr>
      </w:pPr>
      <w:r>
        <w:rPr>
          <w:rFonts w:hint="eastAsia" w:asciiTheme="minorEastAsia" w:hAnsiTheme="minorEastAsia"/>
          <w:sz w:val="32"/>
          <w:szCs w:val="32"/>
        </w:rPr>
        <w:t>　　1.评估的气候相关变化、发展或者不确定性对其战略和业务模式的影响（如有），包括企业需如何应对气候相关情景分析中识别的影响；</w:t>
      </w:r>
    </w:p>
    <w:p w14:paraId="03733456">
      <w:pPr>
        <w:rPr>
          <w:rFonts w:hint="eastAsia" w:asciiTheme="minorEastAsia" w:hAnsiTheme="minorEastAsia"/>
          <w:sz w:val="32"/>
          <w:szCs w:val="32"/>
        </w:rPr>
      </w:pPr>
      <w:r>
        <w:rPr>
          <w:rFonts w:hint="eastAsia" w:asciiTheme="minorEastAsia" w:hAnsiTheme="minorEastAsia"/>
          <w:sz w:val="32"/>
          <w:szCs w:val="32"/>
        </w:rPr>
        <w:t>　　2.评估气候韧性时考虑的重大不确定性领域；</w:t>
      </w:r>
    </w:p>
    <w:p w14:paraId="75AB7638">
      <w:pPr>
        <w:rPr>
          <w:rFonts w:hint="eastAsia" w:asciiTheme="minorEastAsia" w:hAnsiTheme="minorEastAsia"/>
          <w:sz w:val="32"/>
          <w:szCs w:val="32"/>
        </w:rPr>
      </w:pPr>
      <w:r>
        <w:rPr>
          <w:rFonts w:hint="eastAsia" w:asciiTheme="minorEastAsia" w:hAnsiTheme="minorEastAsia"/>
          <w:sz w:val="32"/>
          <w:szCs w:val="32"/>
        </w:rPr>
        <w:t>　　3.评估在短期、中期和长期内调整其战略和业务模式以适应气候变化的能力，包括企业现有财务资源在应对气候相关情景分析中识别的影响时的可获得性和灵活性，企业重新配置、重新利用、升级、停用或者废弃处置现有资产的能力，以及当前和计划在气候减缓、适应和气候韧性机遇方面的投资的影响。</w:t>
      </w:r>
    </w:p>
    <w:p w14:paraId="4DE33E46">
      <w:pPr>
        <w:rPr>
          <w:rFonts w:hint="eastAsia" w:asciiTheme="minorEastAsia" w:hAnsiTheme="minorEastAsia"/>
          <w:sz w:val="32"/>
          <w:szCs w:val="32"/>
        </w:rPr>
      </w:pPr>
      <w:r>
        <w:rPr>
          <w:rFonts w:hint="eastAsia" w:asciiTheme="minorEastAsia" w:hAnsiTheme="minorEastAsia"/>
          <w:sz w:val="32"/>
          <w:szCs w:val="32"/>
        </w:rPr>
        <w:t>　　（二）进行气候相关情景分析时使用的输入值信息：</w:t>
      </w:r>
    </w:p>
    <w:p w14:paraId="21D8EE0E">
      <w:pPr>
        <w:rPr>
          <w:rFonts w:hint="eastAsia" w:asciiTheme="minorEastAsia" w:hAnsiTheme="minorEastAsia"/>
          <w:sz w:val="32"/>
          <w:szCs w:val="32"/>
        </w:rPr>
      </w:pPr>
      <w:r>
        <w:rPr>
          <w:rFonts w:hint="eastAsia" w:asciiTheme="minorEastAsia" w:hAnsiTheme="minorEastAsia"/>
          <w:sz w:val="32"/>
          <w:szCs w:val="32"/>
        </w:rPr>
        <w:t>　　1.使用的气候相关情景及其来源；</w:t>
      </w:r>
    </w:p>
    <w:p w14:paraId="1A3154C6">
      <w:pPr>
        <w:rPr>
          <w:rFonts w:hint="eastAsia" w:asciiTheme="minorEastAsia" w:hAnsiTheme="minorEastAsia"/>
          <w:sz w:val="32"/>
          <w:szCs w:val="32"/>
        </w:rPr>
      </w:pPr>
      <w:r>
        <w:rPr>
          <w:rFonts w:hint="eastAsia" w:asciiTheme="minorEastAsia" w:hAnsiTheme="minorEastAsia"/>
          <w:sz w:val="32"/>
          <w:szCs w:val="32"/>
        </w:rPr>
        <w:t>　　2.是否包括不同种类气候相关情景；</w:t>
      </w:r>
    </w:p>
    <w:p w14:paraId="718DE08E">
      <w:pPr>
        <w:rPr>
          <w:rFonts w:hint="eastAsia" w:asciiTheme="minorEastAsia" w:hAnsiTheme="minorEastAsia"/>
          <w:sz w:val="32"/>
          <w:szCs w:val="32"/>
        </w:rPr>
      </w:pPr>
      <w:r>
        <w:rPr>
          <w:rFonts w:hint="eastAsia" w:asciiTheme="minorEastAsia" w:hAnsiTheme="minorEastAsia"/>
          <w:sz w:val="32"/>
          <w:szCs w:val="32"/>
        </w:rPr>
        <w:t>　　3.使用的气候相关情景是否与气候相关物理风险或者转型风险相关；</w:t>
      </w:r>
    </w:p>
    <w:p w14:paraId="6AECA35D">
      <w:pPr>
        <w:rPr>
          <w:rFonts w:hint="eastAsia" w:asciiTheme="minorEastAsia" w:hAnsiTheme="minorEastAsia"/>
          <w:sz w:val="32"/>
          <w:szCs w:val="32"/>
        </w:rPr>
      </w:pPr>
      <w:r>
        <w:rPr>
          <w:rFonts w:hint="eastAsia" w:asciiTheme="minorEastAsia" w:hAnsiTheme="minorEastAsia"/>
          <w:sz w:val="32"/>
          <w:szCs w:val="32"/>
        </w:rPr>
        <w:t>　　4.使用的气候相关情景中，是否有与最新气候变化国际协议、国家战略规划、国家自主贡献相一致的气候情景；</w:t>
      </w:r>
    </w:p>
    <w:p w14:paraId="134429B0">
      <w:pPr>
        <w:rPr>
          <w:rFonts w:hint="eastAsia" w:asciiTheme="minorEastAsia" w:hAnsiTheme="minorEastAsia"/>
          <w:sz w:val="32"/>
          <w:szCs w:val="32"/>
        </w:rPr>
      </w:pPr>
      <w:r>
        <w:rPr>
          <w:rFonts w:hint="eastAsia" w:asciiTheme="minorEastAsia" w:hAnsiTheme="minorEastAsia"/>
          <w:sz w:val="32"/>
          <w:szCs w:val="32"/>
        </w:rPr>
        <w:t>　　5.使用的气候相关情景与评估企业对气候相关变化、发展或者不确定性的韧性之间的相关性；</w:t>
      </w:r>
    </w:p>
    <w:p w14:paraId="39000500">
      <w:pPr>
        <w:rPr>
          <w:rFonts w:hint="eastAsia" w:asciiTheme="minorEastAsia" w:hAnsiTheme="minorEastAsia"/>
          <w:sz w:val="32"/>
          <w:szCs w:val="32"/>
        </w:rPr>
      </w:pPr>
      <w:r>
        <w:rPr>
          <w:rFonts w:hint="eastAsia" w:asciiTheme="minorEastAsia" w:hAnsiTheme="minorEastAsia"/>
          <w:sz w:val="32"/>
          <w:szCs w:val="32"/>
        </w:rPr>
        <w:t>　　6.在分析中使用的时间范围；</w:t>
      </w:r>
    </w:p>
    <w:p w14:paraId="50CCB674">
      <w:pPr>
        <w:rPr>
          <w:rFonts w:hint="eastAsia" w:asciiTheme="minorEastAsia" w:hAnsiTheme="minorEastAsia"/>
          <w:sz w:val="32"/>
          <w:szCs w:val="32"/>
        </w:rPr>
      </w:pPr>
      <w:r>
        <w:rPr>
          <w:rFonts w:hint="eastAsia" w:asciiTheme="minorEastAsia" w:hAnsiTheme="minorEastAsia"/>
          <w:sz w:val="32"/>
          <w:szCs w:val="32"/>
        </w:rPr>
        <w:t>　　7.在分析中使用的业务范围（如经营位置和业务单元）；</w:t>
      </w:r>
    </w:p>
    <w:p w14:paraId="588057BB">
      <w:pPr>
        <w:rPr>
          <w:rFonts w:hint="eastAsia" w:asciiTheme="minorEastAsia" w:hAnsiTheme="minorEastAsia"/>
          <w:sz w:val="32"/>
          <w:szCs w:val="32"/>
        </w:rPr>
      </w:pPr>
      <w:r>
        <w:rPr>
          <w:rFonts w:hint="eastAsia" w:asciiTheme="minorEastAsia" w:hAnsiTheme="minorEastAsia"/>
          <w:sz w:val="32"/>
          <w:szCs w:val="32"/>
        </w:rPr>
        <w:t>　　8.重大风险事件的类别和发生概率（如适用）。</w:t>
      </w:r>
    </w:p>
    <w:p w14:paraId="4EB287BC">
      <w:pPr>
        <w:rPr>
          <w:rFonts w:hint="eastAsia" w:asciiTheme="minorEastAsia" w:hAnsiTheme="minorEastAsia"/>
          <w:sz w:val="32"/>
          <w:szCs w:val="32"/>
        </w:rPr>
      </w:pPr>
      <w:r>
        <w:rPr>
          <w:rFonts w:hint="eastAsia" w:asciiTheme="minorEastAsia" w:hAnsiTheme="minorEastAsia"/>
          <w:sz w:val="32"/>
          <w:szCs w:val="32"/>
        </w:rPr>
        <w:t>　　（三）进行气候相关情景分析时运用的关键假设：</w:t>
      </w:r>
    </w:p>
    <w:p w14:paraId="320E193B">
      <w:pPr>
        <w:rPr>
          <w:rFonts w:hint="eastAsia" w:asciiTheme="minorEastAsia" w:hAnsiTheme="minorEastAsia"/>
          <w:sz w:val="32"/>
          <w:szCs w:val="32"/>
        </w:rPr>
      </w:pPr>
      <w:r>
        <w:rPr>
          <w:rFonts w:hint="eastAsia" w:asciiTheme="minorEastAsia" w:hAnsiTheme="minorEastAsia"/>
          <w:sz w:val="32"/>
          <w:szCs w:val="32"/>
        </w:rPr>
        <w:t>　　1.企业经营所在国家或者地区的气候相关法律、政策和自主贡献；</w:t>
      </w:r>
    </w:p>
    <w:p w14:paraId="61EAAF6B">
      <w:pPr>
        <w:rPr>
          <w:rFonts w:hint="eastAsia" w:asciiTheme="minorEastAsia" w:hAnsiTheme="minorEastAsia"/>
          <w:sz w:val="32"/>
          <w:szCs w:val="32"/>
        </w:rPr>
      </w:pPr>
      <w:r>
        <w:rPr>
          <w:rFonts w:hint="eastAsia" w:asciiTheme="minorEastAsia" w:hAnsiTheme="minorEastAsia"/>
          <w:sz w:val="32"/>
          <w:szCs w:val="32"/>
        </w:rPr>
        <w:t>　　2.宏观经济形势；</w:t>
      </w:r>
    </w:p>
    <w:p w14:paraId="0358848D">
      <w:pPr>
        <w:rPr>
          <w:rFonts w:hint="eastAsia" w:asciiTheme="minorEastAsia" w:hAnsiTheme="minorEastAsia"/>
          <w:sz w:val="32"/>
          <w:szCs w:val="32"/>
        </w:rPr>
      </w:pPr>
      <w:r>
        <w:rPr>
          <w:rFonts w:hint="eastAsia" w:asciiTheme="minorEastAsia" w:hAnsiTheme="minorEastAsia"/>
          <w:sz w:val="32"/>
          <w:szCs w:val="32"/>
        </w:rPr>
        <w:t>　　3.国家或者地区层面的因素（如当地天气模式、人口统计数据、土地使用情况、基础设施情况、自然资源和生态环境形势等）；</w:t>
      </w:r>
    </w:p>
    <w:p w14:paraId="75E1BF2E">
      <w:pPr>
        <w:rPr>
          <w:rFonts w:hint="eastAsia" w:asciiTheme="minorEastAsia" w:hAnsiTheme="minorEastAsia"/>
          <w:sz w:val="32"/>
          <w:szCs w:val="32"/>
        </w:rPr>
      </w:pPr>
      <w:r>
        <w:rPr>
          <w:rFonts w:hint="eastAsia" w:asciiTheme="minorEastAsia" w:hAnsiTheme="minorEastAsia"/>
          <w:sz w:val="32"/>
          <w:szCs w:val="32"/>
        </w:rPr>
        <w:t>　　4.能源使用和组合；</w:t>
      </w:r>
    </w:p>
    <w:p w14:paraId="70703D1F">
      <w:pPr>
        <w:rPr>
          <w:rFonts w:hint="eastAsia" w:asciiTheme="minorEastAsia" w:hAnsiTheme="minorEastAsia"/>
          <w:sz w:val="32"/>
          <w:szCs w:val="32"/>
        </w:rPr>
      </w:pPr>
      <w:r>
        <w:rPr>
          <w:rFonts w:hint="eastAsia" w:asciiTheme="minorEastAsia" w:hAnsiTheme="minorEastAsia"/>
          <w:sz w:val="32"/>
          <w:szCs w:val="32"/>
        </w:rPr>
        <w:t>　　5.技术发展。</w:t>
      </w:r>
    </w:p>
    <w:p w14:paraId="1CE5C061">
      <w:pPr>
        <w:rPr>
          <w:rFonts w:hint="eastAsia" w:asciiTheme="minorEastAsia" w:hAnsiTheme="minorEastAsia"/>
          <w:sz w:val="32"/>
          <w:szCs w:val="32"/>
        </w:rPr>
      </w:pPr>
      <w:r>
        <w:rPr>
          <w:rFonts w:hint="eastAsia" w:asciiTheme="minorEastAsia" w:hAnsiTheme="minorEastAsia"/>
          <w:sz w:val="32"/>
          <w:szCs w:val="32"/>
        </w:rPr>
        <w:t>　　（四）进行气候相关情景分析的报告期间。</w:t>
      </w:r>
    </w:p>
    <w:p w14:paraId="3512154B">
      <w:pPr>
        <w:rPr>
          <w:rFonts w:hint="eastAsia" w:asciiTheme="minorEastAsia" w:hAnsiTheme="minorEastAsia"/>
          <w:sz w:val="32"/>
          <w:szCs w:val="32"/>
        </w:rPr>
      </w:pPr>
      <w:r>
        <w:rPr>
          <w:rFonts w:hint="eastAsia" w:asciiTheme="minorEastAsia" w:hAnsiTheme="minorEastAsia"/>
          <w:sz w:val="32"/>
          <w:szCs w:val="32"/>
        </w:rPr>
        <w:t>　　企业提供定量信息时，可以披露单个数值或者区间数值。</w:t>
      </w:r>
    </w:p>
    <w:p w14:paraId="11C79FBD">
      <w:pPr>
        <w:rPr>
          <w:rFonts w:hint="eastAsia" w:asciiTheme="minorEastAsia" w:hAnsiTheme="minorEastAsia"/>
          <w:sz w:val="32"/>
          <w:szCs w:val="32"/>
        </w:rPr>
      </w:pPr>
      <w:r>
        <w:rPr>
          <w:rFonts w:hint="eastAsia" w:asciiTheme="minorEastAsia" w:hAnsiTheme="minorEastAsia"/>
          <w:sz w:val="32"/>
          <w:szCs w:val="32"/>
        </w:rPr>
        <w:t>　　第十八条 企业应当结合其面临的气候相关风险和机遇以及进行情景分析可用的技能、能力和资源，确定其使用的气候相关情景分析方法。企业目前不具备进行气候情景定量分析的技能、能力或者资源，但又面临较高的气候相关风险的，初期可以使用定性情景叙述等简单的方法进行气候相关情景分析，待具备相关的技能、能力或者资源后，则应当使用科学的定量方法进行气候相关情景分析。企业面临较高气候相关风险和机遇且具备必要的技能、能力和资源的，则应当使用科学的定量方法。</w:t>
      </w:r>
    </w:p>
    <w:p w14:paraId="3247BFB2">
      <w:pPr>
        <w:rPr>
          <w:rFonts w:hint="eastAsia" w:asciiTheme="minorEastAsia" w:hAnsiTheme="minorEastAsia"/>
          <w:sz w:val="32"/>
          <w:szCs w:val="32"/>
        </w:rPr>
      </w:pPr>
      <w:r>
        <w:rPr>
          <w:rFonts w:hint="eastAsia" w:asciiTheme="minorEastAsia" w:hAnsiTheme="minorEastAsia"/>
          <w:sz w:val="32"/>
          <w:szCs w:val="32"/>
        </w:rPr>
        <w:t>　　第十九条 企业可以按照战略规划周期（如每三至五年）进行气候相关情景分析。如果企业并未每年进行气候相关情景分析，则企业根据第十七条（二）至（四）规定对气候相关情景分析的披露可能与上一个报告期间相同，但需每年对气候韧性进行评估，并按照第十七条（一）规定披露相关信息，以反映气候相关变化、发展或者不确定性对企业业务模式和战略的影响。</w:t>
      </w:r>
    </w:p>
    <w:p w14:paraId="0591E5B0">
      <w:pPr>
        <w:rPr>
          <w:rFonts w:hint="eastAsia" w:asciiTheme="minorEastAsia" w:hAnsiTheme="minorEastAsia"/>
          <w:sz w:val="32"/>
          <w:szCs w:val="32"/>
        </w:rPr>
      </w:pPr>
      <w:r>
        <w:rPr>
          <w:rFonts w:hint="eastAsia" w:asciiTheme="minorEastAsia" w:hAnsiTheme="minorEastAsia"/>
          <w:sz w:val="32"/>
          <w:szCs w:val="32"/>
        </w:rPr>
        <w:t>　　第二十条 企业针对可持续风险和机遇的管理和监督已经建立整体性战略规划的，可以对本准则第十一条至第十九条规定的内容进行整合披露，无须重复披露气候相关战略的信息。</w:t>
      </w:r>
    </w:p>
    <w:p w14:paraId="49253221">
      <w:pPr>
        <w:jc w:val="center"/>
        <w:rPr>
          <w:rFonts w:hint="eastAsia" w:asciiTheme="minorEastAsia" w:hAnsiTheme="minorEastAsia"/>
          <w:sz w:val="32"/>
          <w:szCs w:val="32"/>
        </w:rPr>
      </w:pPr>
      <w:r>
        <w:rPr>
          <w:rFonts w:hint="eastAsia" w:asciiTheme="minorEastAsia" w:hAnsiTheme="minorEastAsia"/>
          <w:b/>
          <w:bCs/>
          <w:sz w:val="32"/>
          <w:szCs w:val="32"/>
        </w:rPr>
        <w:t>第四章 风险和机遇管理</w:t>
      </w:r>
    </w:p>
    <w:p w14:paraId="330107BC">
      <w:pPr>
        <w:rPr>
          <w:rFonts w:hint="eastAsia" w:asciiTheme="minorEastAsia" w:hAnsiTheme="minorEastAsia"/>
          <w:sz w:val="32"/>
          <w:szCs w:val="32"/>
        </w:rPr>
      </w:pPr>
      <w:r>
        <w:rPr>
          <w:rFonts w:hint="eastAsia" w:asciiTheme="minorEastAsia" w:hAnsiTheme="minorEastAsia"/>
          <w:sz w:val="32"/>
          <w:szCs w:val="32"/>
        </w:rPr>
        <w:t>　　第二十一条 在风险和机遇管理方面，气候相关信息披露的目标，是使可持续信息基本使用者了解企业识别、评估、排序和监控气候相关风险和机遇的流程（包括这些流程是否以及如何融入企业的整体风险管理流程）。</w:t>
      </w:r>
    </w:p>
    <w:p w14:paraId="499298C7">
      <w:pPr>
        <w:rPr>
          <w:rFonts w:hint="eastAsia" w:asciiTheme="minorEastAsia" w:hAnsiTheme="minorEastAsia"/>
          <w:sz w:val="32"/>
          <w:szCs w:val="32"/>
        </w:rPr>
      </w:pPr>
      <w:r>
        <w:rPr>
          <w:rFonts w:hint="eastAsia" w:asciiTheme="minorEastAsia" w:hAnsiTheme="minorEastAsia"/>
          <w:sz w:val="32"/>
          <w:szCs w:val="32"/>
        </w:rPr>
        <w:t>　　第二十二条 企业应当披露其识别、评估、排序和监控气候相关风险的流程和相关政策，包括下列信息：</w:t>
      </w:r>
    </w:p>
    <w:p w14:paraId="17FBF033">
      <w:pPr>
        <w:rPr>
          <w:rFonts w:hint="eastAsia" w:asciiTheme="minorEastAsia" w:hAnsiTheme="minorEastAsia"/>
          <w:sz w:val="32"/>
          <w:szCs w:val="32"/>
        </w:rPr>
      </w:pPr>
      <w:r>
        <w:rPr>
          <w:rFonts w:hint="eastAsia" w:asciiTheme="minorEastAsia" w:hAnsiTheme="minorEastAsia"/>
          <w:sz w:val="32"/>
          <w:szCs w:val="32"/>
        </w:rPr>
        <w:t>　　（一）采用的方法和关键假设；</w:t>
      </w:r>
    </w:p>
    <w:p w14:paraId="373A8934">
      <w:pPr>
        <w:rPr>
          <w:rFonts w:hint="eastAsia" w:asciiTheme="minorEastAsia" w:hAnsiTheme="minorEastAsia"/>
          <w:sz w:val="32"/>
          <w:szCs w:val="32"/>
        </w:rPr>
      </w:pPr>
      <w:r>
        <w:rPr>
          <w:rFonts w:hint="eastAsia" w:asciiTheme="minorEastAsia" w:hAnsiTheme="minorEastAsia"/>
          <w:sz w:val="32"/>
          <w:szCs w:val="32"/>
        </w:rPr>
        <w:t>　　（二）使用的输入值和参数（如数据来源和流程中所涵盖的业务范围）；</w:t>
      </w:r>
    </w:p>
    <w:p w14:paraId="5BAE5DF7">
      <w:pPr>
        <w:rPr>
          <w:rFonts w:hint="eastAsia" w:asciiTheme="minorEastAsia" w:hAnsiTheme="minorEastAsia"/>
          <w:sz w:val="32"/>
          <w:szCs w:val="32"/>
        </w:rPr>
      </w:pPr>
      <w:r>
        <w:rPr>
          <w:rFonts w:hint="eastAsia" w:asciiTheme="minorEastAsia" w:hAnsiTheme="minorEastAsia"/>
          <w:sz w:val="32"/>
          <w:szCs w:val="32"/>
        </w:rPr>
        <w:t>　　（三）是否以及如何使用气候相关情景分析来帮助识别气候相关风险；</w:t>
      </w:r>
    </w:p>
    <w:p w14:paraId="4B57B0E9">
      <w:pPr>
        <w:rPr>
          <w:rFonts w:hint="eastAsia" w:asciiTheme="minorEastAsia" w:hAnsiTheme="minorEastAsia"/>
          <w:sz w:val="32"/>
          <w:szCs w:val="32"/>
        </w:rPr>
      </w:pPr>
      <w:r>
        <w:rPr>
          <w:rFonts w:hint="eastAsia" w:asciiTheme="minorEastAsia" w:hAnsiTheme="minorEastAsia"/>
          <w:sz w:val="32"/>
          <w:szCs w:val="32"/>
        </w:rPr>
        <w:t>　　（四）如何评估气候相关风险影响的性质、可能性和规模（如是否考虑定性因素、定量阈值或者其他标准）；</w:t>
      </w:r>
    </w:p>
    <w:p w14:paraId="7E2AAEDC">
      <w:pPr>
        <w:rPr>
          <w:rFonts w:hint="eastAsia" w:asciiTheme="minorEastAsia" w:hAnsiTheme="minorEastAsia"/>
          <w:sz w:val="32"/>
          <w:szCs w:val="32"/>
        </w:rPr>
      </w:pPr>
      <w:r>
        <w:rPr>
          <w:rFonts w:hint="eastAsia" w:asciiTheme="minorEastAsia" w:hAnsiTheme="minorEastAsia"/>
          <w:sz w:val="32"/>
          <w:szCs w:val="32"/>
        </w:rPr>
        <w:t>　　（五）是否以及如何考虑气候相关风险相较于其他类型风险的优先级；</w:t>
      </w:r>
    </w:p>
    <w:p w14:paraId="4683346B">
      <w:pPr>
        <w:rPr>
          <w:rFonts w:hint="eastAsia" w:asciiTheme="minorEastAsia" w:hAnsiTheme="minorEastAsia"/>
          <w:sz w:val="32"/>
          <w:szCs w:val="32"/>
        </w:rPr>
      </w:pPr>
      <w:r>
        <w:rPr>
          <w:rFonts w:hint="eastAsia" w:asciiTheme="minorEastAsia" w:hAnsiTheme="minorEastAsia"/>
          <w:sz w:val="32"/>
          <w:szCs w:val="32"/>
        </w:rPr>
        <w:t>　　（六）如何监控气候相关风险；</w:t>
      </w:r>
    </w:p>
    <w:p w14:paraId="327EC882">
      <w:pPr>
        <w:rPr>
          <w:rFonts w:hint="eastAsia" w:asciiTheme="minorEastAsia" w:hAnsiTheme="minorEastAsia"/>
          <w:sz w:val="32"/>
          <w:szCs w:val="32"/>
        </w:rPr>
      </w:pPr>
      <w:r>
        <w:rPr>
          <w:rFonts w:hint="eastAsia" w:asciiTheme="minorEastAsia" w:hAnsiTheme="minorEastAsia"/>
          <w:sz w:val="32"/>
          <w:szCs w:val="32"/>
        </w:rPr>
        <w:t>　　（七）与上一报告期间相比，是否以及如何改变所使用的流程。</w:t>
      </w:r>
    </w:p>
    <w:p w14:paraId="44DF02AF">
      <w:pPr>
        <w:rPr>
          <w:rFonts w:hint="eastAsia" w:asciiTheme="minorEastAsia" w:hAnsiTheme="minorEastAsia"/>
          <w:sz w:val="32"/>
          <w:szCs w:val="32"/>
        </w:rPr>
      </w:pPr>
      <w:r>
        <w:rPr>
          <w:rFonts w:hint="eastAsia" w:asciiTheme="minorEastAsia" w:hAnsiTheme="minorEastAsia"/>
          <w:sz w:val="32"/>
          <w:szCs w:val="32"/>
        </w:rPr>
        <w:t>　　第二十三条 企业应当披露其识别、评估、排序和监控气候相关机遇的流程，包括是否以及如何使用气候相关情景分析来帮助识别气候相关机遇。</w:t>
      </w:r>
    </w:p>
    <w:p w14:paraId="3A76DD26">
      <w:pPr>
        <w:rPr>
          <w:rFonts w:hint="eastAsia" w:asciiTheme="minorEastAsia" w:hAnsiTheme="minorEastAsia"/>
          <w:sz w:val="32"/>
          <w:szCs w:val="32"/>
        </w:rPr>
      </w:pPr>
      <w:r>
        <w:rPr>
          <w:rFonts w:hint="eastAsia" w:asciiTheme="minorEastAsia" w:hAnsiTheme="minorEastAsia"/>
          <w:sz w:val="32"/>
          <w:szCs w:val="32"/>
        </w:rPr>
        <w:t>　　第二十四条 企业应当披露其识别、评估、排序和监控气候相关风险和机遇的流程在多大程度上以及如何融入企业的整体风险管理流程。</w:t>
      </w:r>
    </w:p>
    <w:p w14:paraId="7D0ED205">
      <w:pPr>
        <w:rPr>
          <w:rFonts w:hint="eastAsia" w:asciiTheme="minorEastAsia" w:hAnsiTheme="minorEastAsia"/>
          <w:sz w:val="32"/>
          <w:szCs w:val="32"/>
        </w:rPr>
      </w:pPr>
      <w:r>
        <w:rPr>
          <w:rFonts w:hint="eastAsia" w:asciiTheme="minorEastAsia" w:hAnsiTheme="minorEastAsia"/>
          <w:sz w:val="32"/>
          <w:szCs w:val="32"/>
        </w:rPr>
        <w:t>　　第二十五条 企业针对可持续风险和机遇进行统一管理的，可以对本准则第二十二条至第二十四条规定的内容进行整合披露，无须重复披露气候相关风险和机遇管理的信息。</w:t>
      </w:r>
    </w:p>
    <w:p w14:paraId="3C9BF424">
      <w:pPr>
        <w:jc w:val="center"/>
        <w:rPr>
          <w:rFonts w:hint="eastAsia" w:asciiTheme="minorEastAsia" w:hAnsiTheme="minorEastAsia"/>
          <w:sz w:val="32"/>
          <w:szCs w:val="32"/>
        </w:rPr>
      </w:pPr>
      <w:r>
        <w:rPr>
          <w:rFonts w:hint="eastAsia" w:asciiTheme="minorEastAsia" w:hAnsiTheme="minorEastAsia"/>
          <w:b/>
          <w:bCs/>
          <w:sz w:val="32"/>
          <w:szCs w:val="32"/>
        </w:rPr>
        <w:t>第五章 指标和目标</w:t>
      </w:r>
    </w:p>
    <w:p w14:paraId="45F1D954">
      <w:pPr>
        <w:rPr>
          <w:rFonts w:hint="eastAsia" w:asciiTheme="minorEastAsia" w:hAnsiTheme="minorEastAsia"/>
          <w:sz w:val="32"/>
          <w:szCs w:val="32"/>
        </w:rPr>
      </w:pPr>
      <w:r>
        <w:rPr>
          <w:rFonts w:hint="eastAsia" w:asciiTheme="minorEastAsia" w:hAnsiTheme="minorEastAsia"/>
          <w:sz w:val="32"/>
          <w:szCs w:val="32"/>
        </w:rPr>
        <w:t>　　第二十六条 在指标和目标方面，企业气候相关信息披露的目标，是使可持续信息基本使用者了解企业在气候相关风险和机遇方面的绩效，包括企业自身设定的目标的进展和国家法律法规、战略规划要求企业实现的目标的进展。</w:t>
      </w:r>
    </w:p>
    <w:p w14:paraId="6A2B3398">
      <w:pPr>
        <w:jc w:val="center"/>
        <w:rPr>
          <w:rFonts w:hint="eastAsia" w:asciiTheme="minorEastAsia" w:hAnsiTheme="minorEastAsia"/>
          <w:sz w:val="32"/>
          <w:szCs w:val="32"/>
        </w:rPr>
      </w:pPr>
      <w:r>
        <w:rPr>
          <w:rFonts w:hint="eastAsia" w:asciiTheme="minorEastAsia" w:hAnsiTheme="minorEastAsia"/>
          <w:sz w:val="32"/>
          <w:szCs w:val="32"/>
        </w:rPr>
        <w:t>第一节 气候相关指标</w:t>
      </w:r>
    </w:p>
    <w:p w14:paraId="16674462">
      <w:pPr>
        <w:rPr>
          <w:rFonts w:hint="eastAsia" w:asciiTheme="minorEastAsia" w:hAnsiTheme="minorEastAsia"/>
          <w:sz w:val="32"/>
          <w:szCs w:val="32"/>
        </w:rPr>
      </w:pPr>
      <w:r>
        <w:rPr>
          <w:rFonts w:hint="eastAsia" w:asciiTheme="minorEastAsia" w:hAnsiTheme="minorEastAsia"/>
          <w:sz w:val="32"/>
          <w:szCs w:val="32"/>
        </w:rPr>
        <w:t>　　第二十七条 企业应当披露下列与行业通用指标相关的信息：</w:t>
      </w:r>
    </w:p>
    <w:p w14:paraId="12B7283D">
      <w:pPr>
        <w:rPr>
          <w:rFonts w:hint="eastAsia" w:asciiTheme="minorEastAsia" w:hAnsiTheme="minorEastAsia"/>
          <w:sz w:val="32"/>
          <w:szCs w:val="32"/>
        </w:rPr>
      </w:pPr>
      <w:r>
        <w:rPr>
          <w:rFonts w:hint="eastAsia" w:asciiTheme="minorEastAsia" w:hAnsiTheme="minorEastAsia"/>
          <w:sz w:val="32"/>
          <w:szCs w:val="32"/>
        </w:rPr>
        <w:t>　　（一）温室气体排放；</w:t>
      </w:r>
    </w:p>
    <w:p w14:paraId="178F6E53">
      <w:pPr>
        <w:rPr>
          <w:rFonts w:hint="eastAsia" w:asciiTheme="minorEastAsia" w:hAnsiTheme="minorEastAsia"/>
          <w:sz w:val="32"/>
          <w:szCs w:val="32"/>
        </w:rPr>
      </w:pPr>
      <w:r>
        <w:rPr>
          <w:rFonts w:hint="eastAsia" w:asciiTheme="minorEastAsia" w:hAnsiTheme="minorEastAsia"/>
          <w:sz w:val="32"/>
          <w:szCs w:val="32"/>
        </w:rPr>
        <w:t>　　（二）气候相关物理风险——易受气候相关物理风险影响的资产或者业务活动的金额和百分比；</w:t>
      </w:r>
    </w:p>
    <w:p w14:paraId="74882889">
      <w:pPr>
        <w:rPr>
          <w:rFonts w:hint="eastAsia" w:asciiTheme="minorEastAsia" w:hAnsiTheme="minorEastAsia"/>
          <w:sz w:val="32"/>
          <w:szCs w:val="32"/>
        </w:rPr>
      </w:pPr>
      <w:r>
        <w:rPr>
          <w:rFonts w:hint="eastAsia" w:asciiTheme="minorEastAsia" w:hAnsiTheme="minorEastAsia"/>
          <w:sz w:val="32"/>
          <w:szCs w:val="32"/>
        </w:rPr>
        <w:t>　　（三）气候相关转型风险——易受气候相关转型风险影响的资产或者业务活动的金额和百分比；</w:t>
      </w:r>
    </w:p>
    <w:p w14:paraId="26880D6D">
      <w:pPr>
        <w:rPr>
          <w:rFonts w:hint="eastAsia" w:asciiTheme="minorEastAsia" w:hAnsiTheme="minorEastAsia"/>
          <w:sz w:val="32"/>
          <w:szCs w:val="32"/>
        </w:rPr>
      </w:pPr>
      <w:r>
        <w:rPr>
          <w:rFonts w:hint="eastAsia" w:asciiTheme="minorEastAsia" w:hAnsiTheme="minorEastAsia"/>
          <w:sz w:val="32"/>
          <w:szCs w:val="32"/>
        </w:rPr>
        <w:t>　　（四）气候相关机遇——与气候相关机遇有关的资产或者业务活动的金额和百分比；</w:t>
      </w:r>
    </w:p>
    <w:p w14:paraId="4C77D99A">
      <w:pPr>
        <w:rPr>
          <w:rFonts w:hint="eastAsia" w:asciiTheme="minorEastAsia" w:hAnsiTheme="minorEastAsia"/>
          <w:sz w:val="32"/>
          <w:szCs w:val="32"/>
        </w:rPr>
      </w:pPr>
      <w:r>
        <w:rPr>
          <w:rFonts w:hint="eastAsia" w:asciiTheme="minorEastAsia" w:hAnsiTheme="minorEastAsia"/>
          <w:sz w:val="32"/>
          <w:szCs w:val="32"/>
        </w:rPr>
        <w:t>　　（五）资本配置——针对气候相关风险和机遇发生的资本支出、融资或者投资金额；</w:t>
      </w:r>
    </w:p>
    <w:p w14:paraId="2CE3BBF8">
      <w:pPr>
        <w:rPr>
          <w:rFonts w:hint="eastAsia" w:asciiTheme="minorEastAsia" w:hAnsiTheme="minorEastAsia"/>
          <w:sz w:val="32"/>
          <w:szCs w:val="32"/>
        </w:rPr>
      </w:pPr>
      <w:r>
        <w:rPr>
          <w:rFonts w:hint="eastAsia" w:asciiTheme="minorEastAsia" w:hAnsiTheme="minorEastAsia"/>
          <w:sz w:val="32"/>
          <w:szCs w:val="32"/>
        </w:rPr>
        <w:t>　　（六）内部碳定价；</w:t>
      </w:r>
    </w:p>
    <w:p w14:paraId="37AED676">
      <w:pPr>
        <w:rPr>
          <w:rFonts w:hint="eastAsia" w:asciiTheme="minorEastAsia" w:hAnsiTheme="minorEastAsia"/>
          <w:sz w:val="32"/>
          <w:szCs w:val="32"/>
        </w:rPr>
      </w:pPr>
      <w:r>
        <w:rPr>
          <w:rFonts w:hint="eastAsia" w:asciiTheme="minorEastAsia" w:hAnsiTheme="minorEastAsia"/>
          <w:sz w:val="32"/>
          <w:szCs w:val="32"/>
        </w:rPr>
        <w:t>　　（七）薪酬。</w:t>
      </w:r>
    </w:p>
    <w:p w14:paraId="49663DA4">
      <w:pPr>
        <w:rPr>
          <w:rFonts w:hint="eastAsia" w:asciiTheme="minorEastAsia" w:hAnsiTheme="minorEastAsia"/>
          <w:sz w:val="32"/>
          <w:szCs w:val="32"/>
        </w:rPr>
      </w:pPr>
      <w:r>
        <w:rPr>
          <w:rFonts w:hint="eastAsia" w:asciiTheme="minorEastAsia" w:hAnsiTheme="minorEastAsia"/>
          <w:sz w:val="32"/>
          <w:szCs w:val="32"/>
        </w:rPr>
        <w:t>　　第二十八条 企业应当按照范围一、范围二和范围三温室气体排放，分类披露报告期内产生的温室气体绝对排放总量（以吨二氧化碳当量表示）。</w:t>
      </w:r>
    </w:p>
    <w:p w14:paraId="72578F12">
      <w:pPr>
        <w:rPr>
          <w:rFonts w:hint="eastAsia" w:asciiTheme="minorEastAsia" w:hAnsiTheme="minorEastAsia"/>
          <w:sz w:val="32"/>
          <w:szCs w:val="32"/>
        </w:rPr>
      </w:pPr>
      <w:r>
        <w:rPr>
          <w:rFonts w:hint="eastAsia" w:asciiTheme="minorEastAsia" w:hAnsiTheme="minorEastAsia"/>
          <w:sz w:val="32"/>
          <w:szCs w:val="32"/>
        </w:rPr>
        <w:t>　　第二十九条 企业在按照第二十八条规定披露时，可以使用与其自身报告期间不同的价值链中其他企业的温室气体排放信息，但应当同时满足下列条件：</w:t>
      </w:r>
    </w:p>
    <w:p w14:paraId="2418A538">
      <w:pPr>
        <w:rPr>
          <w:rFonts w:hint="eastAsia" w:asciiTheme="minorEastAsia" w:hAnsiTheme="minorEastAsia"/>
          <w:sz w:val="32"/>
          <w:szCs w:val="32"/>
        </w:rPr>
      </w:pPr>
      <w:r>
        <w:rPr>
          <w:rFonts w:hint="eastAsia" w:asciiTheme="minorEastAsia" w:hAnsiTheme="minorEastAsia"/>
          <w:sz w:val="32"/>
          <w:szCs w:val="32"/>
        </w:rPr>
        <w:t>　　（一）使用无须付出过度成本或者努力即可获得的最新数据来源计量和披露其温室气体排放量；</w:t>
      </w:r>
    </w:p>
    <w:p w14:paraId="60871C99">
      <w:pPr>
        <w:rPr>
          <w:rFonts w:hint="eastAsia" w:asciiTheme="minorEastAsia" w:hAnsiTheme="minorEastAsia"/>
          <w:sz w:val="32"/>
          <w:szCs w:val="32"/>
        </w:rPr>
      </w:pPr>
      <w:r>
        <w:rPr>
          <w:rFonts w:hint="eastAsia" w:asciiTheme="minorEastAsia" w:hAnsiTheme="minorEastAsia"/>
          <w:sz w:val="32"/>
          <w:szCs w:val="32"/>
        </w:rPr>
        <w:t>　　（二）报告周期长度相同；</w:t>
      </w:r>
    </w:p>
    <w:p w14:paraId="3A610FD2">
      <w:pPr>
        <w:rPr>
          <w:rFonts w:hint="eastAsia" w:asciiTheme="minorEastAsia" w:hAnsiTheme="minorEastAsia"/>
          <w:sz w:val="32"/>
          <w:szCs w:val="32"/>
        </w:rPr>
      </w:pPr>
      <w:r>
        <w:rPr>
          <w:rFonts w:hint="eastAsia" w:asciiTheme="minorEastAsia" w:hAnsiTheme="minorEastAsia"/>
          <w:sz w:val="32"/>
          <w:szCs w:val="32"/>
        </w:rPr>
        <w:t>　　（三）披露在企业报告日与价值链中其他企业的报告日之间发生的、与温室气体排放相关的重大事件和情况变化所带来的影响。</w:t>
      </w:r>
    </w:p>
    <w:p w14:paraId="38A8B6E4">
      <w:pPr>
        <w:rPr>
          <w:rFonts w:hint="eastAsia" w:asciiTheme="minorEastAsia" w:hAnsiTheme="minorEastAsia"/>
          <w:sz w:val="32"/>
          <w:szCs w:val="32"/>
        </w:rPr>
      </w:pPr>
      <w:r>
        <w:rPr>
          <w:rFonts w:hint="eastAsia" w:asciiTheme="minorEastAsia" w:hAnsiTheme="minorEastAsia"/>
          <w:sz w:val="32"/>
          <w:szCs w:val="32"/>
        </w:rPr>
        <w:t>　　第三十条 企业应当依据国家相关部门制定的企业碳排放核算标准核算温室气体排放，并披露核算依据。在国家相关部门尚未发布企业碳排放核算标准的领域，企业进行温室气体排放核算时，可以参照《温室气体核算体系》作为核算依据。</w:t>
      </w:r>
    </w:p>
    <w:p w14:paraId="3B7D2D3C">
      <w:pPr>
        <w:rPr>
          <w:rFonts w:hint="eastAsia" w:asciiTheme="minorEastAsia" w:hAnsiTheme="minorEastAsia"/>
          <w:sz w:val="32"/>
          <w:szCs w:val="32"/>
        </w:rPr>
      </w:pPr>
      <w:r>
        <w:rPr>
          <w:rFonts w:hint="eastAsia" w:asciiTheme="minorEastAsia" w:hAnsiTheme="minorEastAsia"/>
          <w:sz w:val="32"/>
          <w:szCs w:val="32"/>
        </w:rPr>
        <w:t>　　第三十一条 企业应当披露其用于核算温室气体排放的方法，包括下列信息：</w:t>
      </w:r>
    </w:p>
    <w:p w14:paraId="4C3D198F">
      <w:pPr>
        <w:rPr>
          <w:rFonts w:hint="eastAsia" w:asciiTheme="minorEastAsia" w:hAnsiTheme="minorEastAsia"/>
          <w:sz w:val="32"/>
          <w:szCs w:val="32"/>
        </w:rPr>
      </w:pPr>
      <w:r>
        <w:rPr>
          <w:rFonts w:hint="eastAsia" w:asciiTheme="minorEastAsia" w:hAnsiTheme="minorEastAsia"/>
          <w:sz w:val="32"/>
          <w:szCs w:val="32"/>
        </w:rPr>
        <w:t>　　（一）核算温室气体排放的方法、输入值和假设，包括使可持续信息基本使用者了解其在核算温室气体排放时所使用的活动数据和排放因子；</w:t>
      </w:r>
    </w:p>
    <w:p w14:paraId="5F0A56B8">
      <w:pPr>
        <w:rPr>
          <w:rFonts w:hint="eastAsia" w:asciiTheme="minorEastAsia" w:hAnsiTheme="minorEastAsia"/>
          <w:sz w:val="32"/>
          <w:szCs w:val="32"/>
        </w:rPr>
      </w:pPr>
      <w:r>
        <w:rPr>
          <w:rFonts w:hint="eastAsia" w:asciiTheme="minorEastAsia" w:hAnsiTheme="minorEastAsia"/>
          <w:sz w:val="32"/>
          <w:szCs w:val="32"/>
        </w:rPr>
        <w:t>　　（二）选择用于核算温室气体排放的方法、输入值和假设的原因，以及该核算方法与第二十六条所述目标之间的关系；</w:t>
      </w:r>
    </w:p>
    <w:p w14:paraId="2AADAD88">
      <w:pPr>
        <w:rPr>
          <w:rFonts w:hint="eastAsia" w:asciiTheme="minorEastAsia" w:hAnsiTheme="minorEastAsia"/>
          <w:sz w:val="32"/>
          <w:szCs w:val="32"/>
        </w:rPr>
      </w:pPr>
      <w:r>
        <w:rPr>
          <w:rFonts w:hint="eastAsia" w:asciiTheme="minorEastAsia" w:hAnsiTheme="minorEastAsia"/>
          <w:sz w:val="32"/>
          <w:szCs w:val="32"/>
        </w:rPr>
        <w:t>　　（三）报告期内企业对核算方法、输入值和假设的变更及原因（如适用）。</w:t>
      </w:r>
    </w:p>
    <w:p w14:paraId="63E70854">
      <w:pPr>
        <w:rPr>
          <w:rFonts w:hint="eastAsia" w:asciiTheme="minorEastAsia" w:hAnsiTheme="minorEastAsia"/>
          <w:sz w:val="32"/>
          <w:szCs w:val="32"/>
        </w:rPr>
      </w:pPr>
      <w:r>
        <w:rPr>
          <w:rFonts w:hint="eastAsia" w:asciiTheme="minorEastAsia" w:hAnsiTheme="minorEastAsia"/>
          <w:sz w:val="32"/>
          <w:szCs w:val="32"/>
        </w:rPr>
        <w:t>　　第三十二条 对于范围一和范围二温室气体排放量，企业应当分别披露合并企业（母公司和其子公司形成的企业集团）和其他被投资企业（包括联营企业、合营企业和未合并子公司）的排放量。</w:t>
      </w:r>
    </w:p>
    <w:p w14:paraId="31377B1F">
      <w:pPr>
        <w:rPr>
          <w:rFonts w:hint="eastAsia" w:asciiTheme="minorEastAsia" w:hAnsiTheme="minorEastAsia"/>
          <w:sz w:val="32"/>
          <w:szCs w:val="32"/>
        </w:rPr>
      </w:pPr>
      <w:r>
        <w:rPr>
          <w:rFonts w:hint="eastAsia" w:asciiTheme="minorEastAsia" w:hAnsiTheme="minorEastAsia"/>
          <w:sz w:val="32"/>
          <w:szCs w:val="32"/>
        </w:rPr>
        <w:t>　　第三十三条 企业应当披露其基于位置的范围二温室气体排放总量，并提供已签订的有助于可持续信息基本使用者了解企业范围二温室气体排放总量的合同信息或者结算信息。企业也可以披露其基于市场的范围二温室气体排放总量。</w:t>
      </w:r>
    </w:p>
    <w:p w14:paraId="387B30B9">
      <w:pPr>
        <w:rPr>
          <w:rFonts w:hint="eastAsia" w:asciiTheme="minorEastAsia" w:hAnsiTheme="minorEastAsia"/>
          <w:sz w:val="32"/>
          <w:szCs w:val="32"/>
        </w:rPr>
      </w:pPr>
      <w:r>
        <w:rPr>
          <w:rFonts w:hint="eastAsia" w:asciiTheme="minorEastAsia" w:hAnsiTheme="minorEastAsia"/>
          <w:sz w:val="32"/>
          <w:szCs w:val="32"/>
        </w:rPr>
        <w:t>　　本准则豁免企业披露涉及国家秘密、法律法规禁止披露或者具有商业敏感性的合同信息。</w:t>
      </w:r>
    </w:p>
    <w:p w14:paraId="69090897">
      <w:pPr>
        <w:rPr>
          <w:rFonts w:hint="eastAsia" w:asciiTheme="minorEastAsia" w:hAnsiTheme="minorEastAsia"/>
          <w:sz w:val="32"/>
          <w:szCs w:val="32"/>
        </w:rPr>
      </w:pPr>
      <w:r>
        <w:rPr>
          <w:rFonts w:hint="eastAsia" w:asciiTheme="minorEastAsia" w:hAnsiTheme="minorEastAsia"/>
          <w:sz w:val="32"/>
          <w:szCs w:val="32"/>
        </w:rPr>
        <w:t>　　第三十四条 企业应当基于其价值链以及范围三温室气体排放的类别，确定并披露其范围三温室气体排放计量中所包含的类别。企业可以将其范围三第十五类“投资”的温室气体排放的计量限定在融资排放范围内。</w:t>
      </w:r>
    </w:p>
    <w:p w14:paraId="1A9B6B77">
      <w:pPr>
        <w:rPr>
          <w:rFonts w:hint="eastAsia" w:asciiTheme="minorEastAsia" w:hAnsiTheme="minorEastAsia"/>
          <w:sz w:val="32"/>
          <w:szCs w:val="32"/>
        </w:rPr>
      </w:pPr>
      <w:r>
        <w:rPr>
          <w:rFonts w:hint="eastAsia" w:asciiTheme="minorEastAsia" w:hAnsiTheme="minorEastAsia"/>
          <w:sz w:val="32"/>
          <w:szCs w:val="32"/>
        </w:rPr>
        <w:t>　　第三十五条 企业业务涉及资产管理、商业银行或者保险业务的，应当披露与其融资排放相关的信息。</w:t>
      </w:r>
    </w:p>
    <w:p w14:paraId="57766934">
      <w:pPr>
        <w:rPr>
          <w:rFonts w:hint="eastAsia" w:asciiTheme="minorEastAsia" w:hAnsiTheme="minorEastAsia"/>
          <w:sz w:val="32"/>
          <w:szCs w:val="32"/>
        </w:rPr>
      </w:pPr>
      <w:r>
        <w:rPr>
          <w:rFonts w:hint="eastAsia" w:asciiTheme="minorEastAsia" w:hAnsiTheme="minorEastAsia"/>
          <w:sz w:val="32"/>
          <w:szCs w:val="32"/>
        </w:rPr>
        <w:t>　　第三十六条 范围三温室气体排放的计量包括直接计量和估计。企业计量范围三温室气体排放时，应当优先使用以下输入值和假设：</w:t>
      </w:r>
    </w:p>
    <w:p w14:paraId="74AED9D6">
      <w:pPr>
        <w:rPr>
          <w:rFonts w:hint="eastAsia" w:asciiTheme="minorEastAsia" w:hAnsiTheme="minorEastAsia"/>
          <w:sz w:val="32"/>
          <w:szCs w:val="32"/>
        </w:rPr>
      </w:pPr>
      <w:r>
        <w:rPr>
          <w:rFonts w:hint="eastAsia" w:asciiTheme="minorEastAsia" w:hAnsiTheme="minorEastAsia"/>
          <w:sz w:val="32"/>
          <w:szCs w:val="32"/>
        </w:rPr>
        <w:t>　　（一）基于直接计量获取的数据；</w:t>
      </w:r>
    </w:p>
    <w:p w14:paraId="72E7E0CC">
      <w:pPr>
        <w:rPr>
          <w:rFonts w:hint="eastAsia" w:asciiTheme="minorEastAsia" w:hAnsiTheme="minorEastAsia"/>
          <w:sz w:val="32"/>
          <w:szCs w:val="32"/>
        </w:rPr>
      </w:pPr>
      <w:r>
        <w:rPr>
          <w:rFonts w:hint="eastAsia" w:asciiTheme="minorEastAsia" w:hAnsiTheme="minorEastAsia"/>
          <w:sz w:val="32"/>
          <w:szCs w:val="32"/>
        </w:rPr>
        <w:t>　　（二）企业价值链中特定活动的数据；</w:t>
      </w:r>
    </w:p>
    <w:p w14:paraId="44A7EE44">
      <w:pPr>
        <w:rPr>
          <w:rFonts w:hint="eastAsia" w:asciiTheme="minorEastAsia" w:hAnsiTheme="minorEastAsia"/>
          <w:sz w:val="32"/>
          <w:szCs w:val="32"/>
        </w:rPr>
      </w:pPr>
      <w:r>
        <w:rPr>
          <w:rFonts w:hint="eastAsia" w:asciiTheme="minorEastAsia" w:hAnsiTheme="minorEastAsia"/>
          <w:sz w:val="32"/>
          <w:szCs w:val="32"/>
        </w:rPr>
        <w:t>　　（三）在使用非直接从企业价值链活动中获得的数据时，如实反映价值链活动、企业排放所在地、所用技术的及时数据；</w:t>
      </w:r>
    </w:p>
    <w:p w14:paraId="796C7FCA">
      <w:pPr>
        <w:rPr>
          <w:rFonts w:hint="eastAsia" w:asciiTheme="minorEastAsia" w:hAnsiTheme="minorEastAsia"/>
          <w:sz w:val="32"/>
          <w:szCs w:val="32"/>
        </w:rPr>
      </w:pPr>
      <w:r>
        <w:rPr>
          <w:rFonts w:hint="eastAsia" w:asciiTheme="minorEastAsia" w:hAnsiTheme="minorEastAsia"/>
          <w:sz w:val="32"/>
          <w:szCs w:val="32"/>
        </w:rPr>
        <w:t>　　（四）经内部或者外部验证的数据。</w:t>
      </w:r>
    </w:p>
    <w:p w14:paraId="526F6776">
      <w:pPr>
        <w:rPr>
          <w:rFonts w:hint="eastAsia" w:asciiTheme="minorEastAsia" w:hAnsiTheme="minorEastAsia"/>
          <w:sz w:val="32"/>
          <w:szCs w:val="32"/>
        </w:rPr>
      </w:pPr>
      <w:r>
        <w:rPr>
          <w:rFonts w:hint="eastAsia" w:asciiTheme="minorEastAsia" w:hAnsiTheme="minorEastAsia"/>
          <w:sz w:val="32"/>
          <w:szCs w:val="32"/>
        </w:rPr>
        <w:t>　　在同等情况下，企业应当优先使用直接计量。</w:t>
      </w:r>
    </w:p>
    <w:p w14:paraId="16E0F61B">
      <w:pPr>
        <w:rPr>
          <w:rFonts w:hint="eastAsia" w:asciiTheme="minorEastAsia" w:hAnsiTheme="minorEastAsia"/>
          <w:sz w:val="32"/>
          <w:szCs w:val="32"/>
        </w:rPr>
      </w:pPr>
      <w:r>
        <w:rPr>
          <w:rFonts w:hint="eastAsia" w:asciiTheme="minorEastAsia" w:hAnsiTheme="minorEastAsia"/>
          <w:sz w:val="32"/>
          <w:szCs w:val="32"/>
        </w:rPr>
        <w:t>　　第三十七条 企业使用估计来计量范围三温室气体排放的，可以使用下列两种类型的输入值：</w:t>
      </w:r>
    </w:p>
    <w:p w14:paraId="4F4E3449">
      <w:pPr>
        <w:rPr>
          <w:rFonts w:hint="eastAsia" w:asciiTheme="minorEastAsia" w:hAnsiTheme="minorEastAsia"/>
          <w:sz w:val="32"/>
          <w:szCs w:val="32"/>
        </w:rPr>
      </w:pPr>
      <w:r>
        <w:rPr>
          <w:rFonts w:hint="eastAsia" w:asciiTheme="minorEastAsia" w:hAnsiTheme="minorEastAsia"/>
          <w:sz w:val="32"/>
          <w:szCs w:val="32"/>
        </w:rPr>
        <w:t>　　（一）代表导致温室气体排放的企业活动的数据；</w:t>
      </w:r>
    </w:p>
    <w:p w14:paraId="0638C37E">
      <w:pPr>
        <w:rPr>
          <w:rFonts w:hint="eastAsia" w:asciiTheme="minorEastAsia" w:hAnsiTheme="minorEastAsia"/>
          <w:sz w:val="32"/>
          <w:szCs w:val="32"/>
        </w:rPr>
      </w:pPr>
      <w:r>
        <w:rPr>
          <w:rFonts w:hint="eastAsia" w:asciiTheme="minorEastAsia" w:hAnsiTheme="minorEastAsia"/>
          <w:sz w:val="32"/>
          <w:szCs w:val="32"/>
        </w:rPr>
        <w:t>　　（二）将本条（一）转换为温室气体排放的排放因子。</w:t>
      </w:r>
    </w:p>
    <w:p w14:paraId="4AB06CA0">
      <w:pPr>
        <w:rPr>
          <w:rFonts w:hint="eastAsia" w:asciiTheme="minorEastAsia" w:hAnsiTheme="minorEastAsia"/>
          <w:sz w:val="32"/>
          <w:szCs w:val="32"/>
        </w:rPr>
      </w:pPr>
      <w:r>
        <w:rPr>
          <w:rFonts w:hint="eastAsia" w:asciiTheme="minorEastAsia" w:hAnsiTheme="minorEastAsia"/>
          <w:sz w:val="32"/>
          <w:szCs w:val="32"/>
        </w:rPr>
        <w:t>　　在极少数情况下，企业尽所有合理努力后仍然无法估计范围三温室气体排放的，则应当披露其对范围三温室气体排放的管理方式。</w:t>
      </w:r>
    </w:p>
    <w:p w14:paraId="6D440446">
      <w:pPr>
        <w:rPr>
          <w:rFonts w:hint="eastAsia" w:asciiTheme="minorEastAsia" w:hAnsiTheme="minorEastAsia"/>
          <w:sz w:val="32"/>
          <w:szCs w:val="32"/>
        </w:rPr>
      </w:pPr>
      <w:r>
        <w:rPr>
          <w:rFonts w:hint="eastAsia" w:asciiTheme="minorEastAsia" w:hAnsiTheme="minorEastAsia"/>
          <w:sz w:val="32"/>
          <w:szCs w:val="32"/>
        </w:rPr>
        <w:t>　　第三十八条 对于内部碳定价，企业应当说明在决策中是否以及如何应用碳价格（如投资决策、转移定价以及情景分析），披露其内部用于评估温室气体排放成本的每吨温室气体排放的价格。企业可以使用影子价格、内部税费等内部碳定价方法。</w:t>
      </w:r>
    </w:p>
    <w:p w14:paraId="6564DC93">
      <w:pPr>
        <w:rPr>
          <w:rFonts w:hint="eastAsia" w:asciiTheme="minorEastAsia" w:hAnsiTheme="minorEastAsia"/>
          <w:sz w:val="32"/>
          <w:szCs w:val="32"/>
        </w:rPr>
      </w:pPr>
      <w:r>
        <w:rPr>
          <w:rFonts w:hint="eastAsia" w:asciiTheme="minorEastAsia" w:hAnsiTheme="minorEastAsia"/>
          <w:sz w:val="32"/>
          <w:szCs w:val="32"/>
        </w:rPr>
        <w:t>　　第三十九条 企业应当披露在决定高级管理人员薪酬时是否以及如何考虑气候相关因素。</w:t>
      </w:r>
    </w:p>
    <w:p w14:paraId="696EEA03">
      <w:pPr>
        <w:rPr>
          <w:rFonts w:hint="eastAsia" w:asciiTheme="minorEastAsia" w:hAnsiTheme="minorEastAsia"/>
          <w:sz w:val="32"/>
          <w:szCs w:val="32"/>
        </w:rPr>
      </w:pPr>
      <w:r>
        <w:rPr>
          <w:rFonts w:hint="eastAsia" w:asciiTheme="minorEastAsia" w:hAnsiTheme="minorEastAsia"/>
          <w:sz w:val="32"/>
          <w:szCs w:val="32"/>
        </w:rPr>
        <w:t>　　第四十条 企业应当披露与特定业务模式、活动或者表明企业所处行业的其他共同特征相关的行业特定指标。企业在确定披露的行业特定指标时，应当充分考虑相关法律法规和政策的要求（如行业应用指南），以及行业内其他企业的披露惯例。</w:t>
      </w:r>
    </w:p>
    <w:p w14:paraId="5F146388">
      <w:pPr>
        <w:jc w:val="center"/>
        <w:rPr>
          <w:rFonts w:hint="eastAsia" w:asciiTheme="minorEastAsia" w:hAnsiTheme="minorEastAsia"/>
          <w:sz w:val="32"/>
          <w:szCs w:val="32"/>
        </w:rPr>
      </w:pPr>
      <w:r>
        <w:rPr>
          <w:rFonts w:hint="eastAsia" w:asciiTheme="minorEastAsia" w:hAnsiTheme="minorEastAsia"/>
          <w:sz w:val="32"/>
          <w:szCs w:val="32"/>
        </w:rPr>
        <w:t>第二节 气候相关目标</w:t>
      </w:r>
    </w:p>
    <w:p w14:paraId="2C3B4E92">
      <w:pPr>
        <w:rPr>
          <w:rFonts w:hint="eastAsia" w:asciiTheme="minorEastAsia" w:hAnsiTheme="minorEastAsia"/>
          <w:sz w:val="32"/>
          <w:szCs w:val="32"/>
        </w:rPr>
      </w:pPr>
      <w:r>
        <w:rPr>
          <w:rFonts w:hint="eastAsia" w:asciiTheme="minorEastAsia" w:hAnsiTheme="minorEastAsia"/>
          <w:sz w:val="32"/>
          <w:szCs w:val="32"/>
        </w:rPr>
        <w:t>　　第四十一条 企业应当披露其为监控实现战略目标的进展而设定的定量和定性气候目标，以及国家法律法规、战略规划要求其实现的气候目标，包括温室气体排放目标。对于每项目标，企业应当披露：</w:t>
      </w:r>
    </w:p>
    <w:p w14:paraId="7A41FBAC">
      <w:pPr>
        <w:rPr>
          <w:rFonts w:hint="eastAsia" w:asciiTheme="minorEastAsia" w:hAnsiTheme="minorEastAsia"/>
          <w:sz w:val="32"/>
          <w:szCs w:val="32"/>
        </w:rPr>
      </w:pPr>
      <w:r>
        <w:rPr>
          <w:rFonts w:hint="eastAsia" w:asciiTheme="minorEastAsia" w:hAnsiTheme="minorEastAsia"/>
          <w:sz w:val="32"/>
          <w:szCs w:val="32"/>
        </w:rPr>
        <w:t>　　（一）用于设定目标的指标；</w:t>
      </w:r>
    </w:p>
    <w:p w14:paraId="5060DE02">
      <w:pPr>
        <w:rPr>
          <w:rFonts w:hint="eastAsia" w:asciiTheme="minorEastAsia" w:hAnsiTheme="minorEastAsia"/>
          <w:sz w:val="32"/>
          <w:szCs w:val="32"/>
        </w:rPr>
      </w:pPr>
      <w:r>
        <w:rPr>
          <w:rFonts w:hint="eastAsia" w:asciiTheme="minorEastAsia" w:hAnsiTheme="minorEastAsia"/>
          <w:sz w:val="32"/>
          <w:szCs w:val="32"/>
        </w:rPr>
        <w:t>　　（二）设定目标的目的（如以减缓、适应气候变化或者满足法律法规、战略规划要求为目的）；</w:t>
      </w:r>
    </w:p>
    <w:p w14:paraId="2F31DB8D">
      <w:pPr>
        <w:rPr>
          <w:rFonts w:hint="eastAsia" w:asciiTheme="minorEastAsia" w:hAnsiTheme="minorEastAsia"/>
          <w:sz w:val="32"/>
          <w:szCs w:val="32"/>
        </w:rPr>
      </w:pPr>
      <w:r>
        <w:rPr>
          <w:rFonts w:hint="eastAsia" w:asciiTheme="minorEastAsia" w:hAnsiTheme="minorEastAsia"/>
          <w:sz w:val="32"/>
          <w:szCs w:val="32"/>
        </w:rPr>
        <w:t>　　（三）目标适用的企业范围（如仅适用于企业的一部分或者适用于整个企业）；</w:t>
      </w:r>
    </w:p>
    <w:p w14:paraId="26C08E7C">
      <w:pPr>
        <w:rPr>
          <w:rFonts w:hint="eastAsia" w:asciiTheme="minorEastAsia" w:hAnsiTheme="minorEastAsia"/>
          <w:sz w:val="32"/>
          <w:szCs w:val="32"/>
        </w:rPr>
      </w:pPr>
      <w:r>
        <w:rPr>
          <w:rFonts w:hint="eastAsia" w:asciiTheme="minorEastAsia" w:hAnsiTheme="minorEastAsia"/>
          <w:sz w:val="32"/>
          <w:szCs w:val="32"/>
        </w:rPr>
        <w:t>　　（四）目标适用的时间范围；</w:t>
      </w:r>
    </w:p>
    <w:p w14:paraId="4426F1DB">
      <w:pPr>
        <w:rPr>
          <w:rFonts w:hint="eastAsia" w:asciiTheme="minorEastAsia" w:hAnsiTheme="minorEastAsia"/>
          <w:sz w:val="32"/>
          <w:szCs w:val="32"/>
        </w:rPr>
      </w:pPr>
      <w:r>
        <w:rPr>
          <w:rFonts w:hint="eastAsia" w:asciiTheme="minorEastAsia" w:hAnsiTheme="minorEastAsia"/>
          <w:sz w:val="32"/>
          <w:szCs w:val="32"/>
        </w:rPr>
        <w:t>　　（五）计量进展的基准期间；</w:t>
      </w:r>
    </w:p>
    <w:p w14:paraId="25192AFD">
      <w:pPr>
        <w:rPr>
          <w:rFonts w:hint="eastAsia" w:asciiTheme="minorEastAsia" w:hAnsiTheme="minorEastAsia"/>
          <w:sz w:val="32"/>
          <w:szCs w:val="32"/>
        </w:rPr>
      </w:pPr>
      <w:r>
        <w:rPr>
          <w:rFonts w:hint="eastAsia" w:asciiTheme="minorEastAsia" w:hAnsiTheme="minorEastAsia"/>
          <w:sz w:val="32"/>
          <w:szCs w:val="32"/>
        </w:rPr>
        <w:t>　　（六）阶段性目标和中期目标（如适用）；</w:t>
      </w:r>
    </w:p>
    <w:p w14:paraId="5192E9E0">
      <w:pPr>
        <w:rPr>
          <w:rFonts w:hint="eastAsia" w:asciiTheme="minorEastAsia" w:hAnsiTheme="minorEastAsia"/>
          <w:sz w:val="32"/>
          <w:szCs w:val="32"/>
        </w:rPr>
      </w:pPr>
      <w:r>
        <w:rPr>
          <w:rFonts w:hint="eastAsia" w:asciiTheme="minorEastAsia" w:hAnsiTheme="minorEastAsia"/>
          <w:sz w:val="32"/>
          <w:szCs w:val="32"/>
        </w:rPr>
        <w:t>　　（七）如果为定量目标，该目标是绝对目标还是强度目标；</w:t>
      </w:r>
    </w:p>
    <w:p w14:paraId="0C231889">
      <w:pPr>
        <w:rPr>
          <w:rFonts w:hint="eastAsia" w:asciiTheme="minorEastAsia" w:hAnsiTheme="minorEastAsia"/>
          <w:sz w:val="32"/>
          <w:szCs w:val="32"/>
        </w:rPr>
      </w:pPr>
      <w:r>
        <w:rPr>
          <w:rFonts w:hint="eastAsia" w:asciiTheme="minorEastAsia" w:hAnsiTheme="minorEastAsia"/>
          <w:sz w:val="32"/>
          <w:szCs w:val="32"/>
        </w:rPr>
        <w:t>　　（八）企业如何参考最新气候变化国际协议（包括该协议产生的国家或者地区承诺）设定目标。</w:t>
      </w:r>
    </w:p>
    <w:p w14:paraId="3970F14C">
      <w:pPr>
        <w:rPr>
          <w:rFonts w:hint="eastAsia" w:asciiTheme="minorEastAsia" w:hAnsiTheme="minorEastAsia"/>
          <w:sz w:val="32"/>
          <w:szCs w:val="32"/>
        </w:rPr>
      </w:pPr>
      <w:r>
        <w:rPr>
          <w:rFonts w:hint="eastAsia" w:asciiTheme="minorEastAsia" w:hAnsiTheme="minorEastAsia"/>
          <w:sz w:val="32"/>
          <w:szCs w:val="32"/>
        </w:rPr>
        <w:t>　　第四十二条 对于每项温室气体排放目标，企业应当披露：</w:t>
      </w:r>
    </w:p>
    <w:p w14:paraId="3CE5CCEC">
      <w:pPr>
        <w:rPr>
          <w:rFonts w:hint="eastAsia" w:asciiTheme="minorEastAsia" w:hAnsiTheme="minorEastAsia"/>
          <w:sz w:val="32"/>
          <w:szCs w:val="32"/>
        </w:rPr>
      </w:pPr>
      <w:r>
        <w:rPr>
          <w:rFonts w:hint="eastAsia" w:asciiTheme="minorEastAsia" w:hAnsiTheme="minorEastAsia"/>
          <w:sz w:val="32"/>
          <w:szCs w:val="32"/>
        </w:rPr>
        <w:t>　　（一）目标涵盖的温室气体的种类。</w:t>
      </w:r>
    </w:p>
    <w:p w14:paraId="56F34B2E">
      <w:pPr>
        <w:rPr>
          <w:rFonts w:hint="eastAsia" w:asciiTheme="minorEastAsia" w:hAnsiTheme="minorEastAsia"/>
          <w:sz w:val="32"/>
          <w:szCs w:val="32"/>
        </w:rPr>
      </w:pPr>
      <w:r>
        <w:rPr>
          <w:rFonts w:hint="eastAsia" w:asciiTheme="minorEastAsia" w:hAnsiTheme="minorEastAsia"/>
          <w:sz w:val="32"/>
          <w:szCs w:val="32"/>
        </w:rPr>
        <w:t>　　（二）目标是否涵盖范围一、范围二或者范围三温室气体排放。</w:t>
      </w:r>
    </w:p>
    <w:p w14:paraId="4E980E8F">
      <w:pPr>
        <w:rPr>
          <w:rFonts w:hint="eastAsia" w:asciiTheme="minorEastAsia" w:hAnsiTheme="minorEastAsia"/>
          <w:sz w:val="32"/>
          <w:szCs w:val="32"/>
        </w:rPr>
      </w:pPr>
      <w:r>
        <w:rPr>
          <w:rFonts w:hint="eastAsia" w:asciiTheme="minorEastAsia" w:hAnsiTheme="minorEastAsia"/>
          <w:sz w:val="32"/>
          <w:szCs w:val="32"/>
        </w:rPr>
        <w:t>　　（三）目标是温室气体排放总量目标还是净排放量目标。如果企业披露温室气体净排放量目标，则还应当单独披露相关温室气体排放总量目标。</w:t>
      </w:r>
    </w:p>
    <w:p w14:paraId="3A735E8A">
      <w:pPr>
        <w:rPr>
          <w:rFonts w:hint="eastAsia" w:asciiTheme="minorEastAsia" w:hAnsiTheme="minorEastAsia"/>
          <w:sz w:val="32"/>
          <w:szCs w:val="32"/>
        </w:rPr>
      </w:pPr>
      <w:r>
        <w:rPr>
          <w:rFonts w:hint="eastAsia" w:asciiTheme="minorEastAsia" w:hAnsiTheme="minorEastAsia"/>
          <w:sz w:val="32"/>
          <w:szCs w:val="32"/>
        </w:rPr>
        <w:t>　　（四）目标实现是否来源于行业脱碳方法、方法来源，以及目标与基于最新气候变化国际协议或者国家相关部门发布的行业脱碳路线图的方法是否一致。</w:t>
      </w:r>
    </w:p>
    <w:p w14:paraId="76FE9EC2">
      <w:pPr>
        <w:rPr>
          <w:rFonts w:hint="eastAsia" w:asciiTheme="minorEastAsia" w:hAnsiTheme="minorEastAsia"/>
          <w:sz w:val="32"/>
          <w:szCs w:val="32"/>
        </w:rPr>
      </w:pPr>
      <w:r>
        <w:rPr>
          <w:rFonts w:hint="eastAsia" w:asciiTheme="minorEastAsia" w:hAnsiTheme="minorEastAsia"/>
          <w:sz w:val="32"/>
          <w:szCs w:val="32"/>
        </w:rPr>
        <w:t>　　（五）目标实现的进展情况。</w:t>
      </w:r>
    </w:p>
    <w:p w14:paraId="211D7562">
      <w:pPr>
        <w:rPr>
          <w:rFonts w:hint="eastAsia" w:asciiTheme="minorEastAsia" w:hAnsiTheme="minorEastAsia"/>
          <w:sz w:val="32"/>
          <w:szCs w:val="32"/>
        </w:rPr>
      </w:pPr>
      <w:r>
        <w:rPr>
          <w:rFonts w:hint="eastAsia" w:asciiTheme="minorEastAsia" w:hAnsiTheme="minorEastAsia"/>
          <w:sz w:val="32"/>
          <w:szCs w:val="32"/>
        </w:rPr>
        <w:t>　　第四十三条 企业应当披露其设定和复核每项目标的方法，以及如何监控每项目标的实现进展，包括下列信息：</w:t>
      </w:r>
    </w:p>
    <w:p w14:paraId="022D02A7">
      <w:pPr>
        <w:rPr>
          <w:rFonts w:hint="eastAsia" w:asciiTheme="minorEastAsia" w:hAnsiTheme="minorEastAsia"/>
          <w:sz w:val="32"/>
          <w:szCs w:val="32"/>
        </w:rPr>
      </w:pPr>
      <w:r>
        <w:rPr>
          <w:rFonts w:hint="eastAsia" w:asciiTheme="minorEastAsia" w:hAnsiTheme="minorEastAsia"/>
          <w:sz w:val="32"/>
          <w:szCs w:val="32"/>
        </w:rPr>
        <w:t>　　（一）目标及设定目标的方法是否经独立第三方验证；</w:t>
      </w:r>
    </w:p>
    <w:p w14:paraId="13CB702D">
      <w:pPr>
        <w:rPr>
          <w:rFonts w:hint="eastAsia" w:asciiTheme="minorEastAsia" w:hAnsiTheme="minorEastAsia"/>
          <w:sz w:val="32"/>
          <w:szCs w:val="32"/>
        </w:rPr>
      </w:pPr>
      <w:r>
        <w:rPr>
          <w:rFonts w:hint="eastAsia" w:asciiTheme="minorEastAsia" w:hAnsiTheme="minorEastAsia"/>
          <w:sz w:val="32"/>
          <w:szCs w:val="32"/>
        </w:rPr>
        <w:t>　　（二）复核目标的流程；</w:t>
      </w:r>
    </w:p>
    <w:p w14:paraId="7E9B27F7">
      <w:pPr>
        <w:rPr>
          <w:rFonts w:hint="eastAsia" w:asciiTheme="minorEastAsia" w:hAnsiTheme="minorEastAsia"/>
          <w:sz w:val="32"/>
          <w:szCs w:val="32"/>
        </w:rPr>
      </w:pPr>
      <w:r>
        <w:rPr>
          <w:rFonts w:hint="eastAsia" w:asciiTheme="minorEastAsia" w:hAnsiTheme="minorEastAsia"/>
          <w:sz w:val="32"/>
          <w:szCs w:val="32"/>
        </w:rPr>
        <w:t>　　（三）用于监控目标实现进展的指标；</w:t>
      </w:r>
    </w:p>
    <w:p w14:paraId="215939BA">
      <w:pPr>
        <w:rPr>
          <w:rFonts w:hint="eastAsia" w:asciiTheme="minorEastAsia" w:hAnsiTheme="minorEastAsia"/>
          <w:sz w:val="32"/>
          <w:szCs w:val="32"/>
        </w:rPr>
      </w:pPr>
      <w:r>
        <w:rPr>
          <w:rFonts w:hint="eastAsia" w:asciiTheme="minorEastAsia" w:hAnsiTheme="minorEastAsia"/>
          <w:sz w:val="32"/>
          <w:szCs w:val="32"/>
        </w:rPr>
        <w:t>　　（四）目标的修订及原因（如适用）。</w:t>
      </w:r>
    </w:p>
    <w:p w14:paraId="770845F2">
      <w:pPr>
        <w:rPr>
          <w:rFonts w:hint="eastAsia" w:asciiTheme="minorEastAsia" w:hAnsiTheme="minorEastAsia"/>
          <w:sz w:val="32"/>
          <w:szCs w:val="32"/>
        </w:rPr>
      </w:pPr>
      <w:r>
        <w:rPr>
          <w:rFonts w:hint="eastAsia" w:asciiTheme="minorEastAsia" w:hAnsiTheme="minorEastAsia"/>
          <w:sz w:val="32"/>
          <w:szCs w:val="32"/>
        </w:rPr>
        <w:t>　　第四十四条 企业应当披露其每项气候目标实现情况的绩效信息，以及对企业绩效趋势或者变化的分析。</w:t>
      </w:r>
    </w:p>
    <w:p w14:paraId="137049A8">
      <w:pPr>
        <w:rPr>
          <w:rFonts w:hint="eastAsia" w:asciiTheme="minorEastAsia" w:hAnsiTheme="minorEastAsia"/>
          <w:sz w:val="32"/>
          <w:szCs w:val="32"/>
        </w:rPr>
      </w:pPr>
      <w:r>
        <w:rPr>
          <w:rFonts w:hint="eastAsia" w:asciiTheme="minorEastAsia" w:hAnsiTheme="minorEastAsia"/>
          <w:sz w:val="32"/>
          <w:szCs w:val="32"/>
        </w:rPr>
        <w:t>　　第四十五条 企业计划使用外购减排量作为补充手段抵销其温室气体排放量，以实现温室气体净排放量目标的，应当在说明其计划使用的减排量时披露下列信息：</w:t>
      </w:r>
    </w:p>
    <w:p w14:paraId="55C66582">
      <w:pPr>
        <w:rPr>
          <w:rFonts w:hint="eastAsia" w:asciiTheme="minorEastAsia" w:hAnsiTheme="minorEastAsia"/>
          <w:sz w:val="32"/>
          <w:szCs w:val="32"/>
        </w:rPr>
      </w:pPr>
      <w:r>
        <w:rPr>
          <w:rFonts w:hint="eastAsia" w:asciiTheme="minorEastAsia" w:hAnsiTheme="minorEastAsia"/>
          <w:sz w:val="32"/>
          <w:szCs w:val="32"/>
        </w:rPr>
        <w:t>　　（一）实现温室气体净排放量目标依赖外购减排量使用的程度和方式；</w:t>
      </w:r>
    </w:p>
    <w:p w14:paraId="3730FDE6">
      <w:pPr>
        <w:rPr>
          <w:rFonts w:hint="eastAsia" w:asciiTheme="minorEastAsia" w:hAnsiTheme="minorEastAsia"/>
          <w:sz w:val="32"/>
          <w:szCs w:val="32"/>
        </w:rPr>
      </w:pPr>
      <w:r>
        <w:rPr>
          <w:rFonts w:hint="eastAsia" w:asciiTheme="minorEastAsia" w:hAnsiTheme="minorEastAsia"/>
          <w:sz w:val="32"/>
          <w:szCs w:val="32"/>
        </w:rPr>
        <w:t>　　（二）对减排量进行认证的独立第三方名称及认证体系；</w:t>
      </w:r>
    </w:p>
    <w:p w14:paraId="6D8939F1">
      <w:pPr>
        <w:rPr>
          <w:rFonts w:hint="eastAsia" w:asciiTheme="minorEastAsia" w:hAnsiTheme="minorEastAsia"/>
          <w:sz w:val="32"/>
          <w:szCs w:val="32"/>
        </w:rPr>
      </w:pPr>
      <w:r>
        <w:rPr>
          <w:rFonts w:hint="eastAsia" w:asciiTheme="minorEastAsia" w:hAnsiTheme="minorEastAsia"/>
          <w:sz w:val="32"/>
          <w:szCs w:val="32"/>
        </w:rPr>
        <w:t>　　（三）减排量所属的自愿减排交易机制名称，产生减排量的项目所处国别；</w:t>
      </w:r>
    </w:p>
    <w:p w14:paraId="4480C724">
      <w:pPr>
        <w:rPr>
          <w:rFonts w:hint="eastAsia" w:asciiTheme="minorEastAsia" w:hAnsiTheme="minorEastAsia"/>
          <w:sz w:val="32"/>
          <w:szCs w:val="32"/>
        </w:rPr>
      </w:pPr>
      <w:r>
        <w:rPr>
          <w:rFonts w:hint="eastAsia" w:asciiTheme="minorEastAsia" w:hAnsiTheme="minorEastAsia"/>
          <w:sz w:val="32"/>
          <w:szCs w:val="32"/>
        </w:rPr>
        <w:t>　　（四）减排量的类型，包括抵销所用减排量源自何种自愿减排项目；</w:t>
      </w:r>
    </w:p>
    <w:p w14:paraId="1B647BD5">
      <w:pPr>
        <w:rPr>
          <w:rFonts w:hint="eastAsia" w:asciiTheme="minorEastAsia" w:hAnsiTheme="minorEastAsia"/>
          <w:sz w:val="32"/>
          <w:szCs w:val="32"/>
        </w:rPr>
      </w:pPr>
      <w:r>
        <w:rPr>
          <w:rFonts w:hint="eastAsia" w:asciiTheme="minorEastAsia" w:hAnsiTheme="minorEastAsia"/>
          <w:sz w:val="32"/>
          <w:szCs w:val="32"/>
        </w:rPr>
        <w:t>　　（五）为使可持续信息基本使用者了解企业计划使用的减排量的可信度和完整性所需的其他因素（如项目业主对所提供材料真实性、完整性和有效性负责的承诺书）。</w:t>
      </w:r>
    </w:p>
    <w:p w14:paraId="78EF665A">
      <w:pPr>
        <w:rPr>
          <w:rFonts w:hint="eastAsia" w:asciiTheme="minorEastAsia" w:hAnsiTheme="minorEastAsia"/>
          <w:sz w:val="32"/>
          <w:szCs w:val="32"/>
        </w:rPr>
      </w:pPr>
      <w:r>
        <w:rPr>
          <w:rFonts w:hint="eastAsia" w:asciiTheme="minorEastAsia" w:hAnsiTheme="minorEastAsia"/>
          <w:sz w:val="32"/>
          <w:szCs w:val="32"/>
        </w:rPr>
        <w:t>　　第四十六条 在确定和披露用于设定和监控实现气候目标进展的指标时，企业应当参考并考虑行业通用指标和行业特定指标的适用性。企业制定了计量目标实现进展的指标的，则应当披露：</w:t>
      </w:r>
    </w:p>
    <w:p w14:paraId="133691F2">
      <w:pPr>
        <w:rPr>
          <w:rFonts w:hint="eastAsia" w:asciiTheme="minorEastAsia" w:hAnsiTheme="minorEastAsia"/>
          <w:sz w:val="32"/>
          <w:szCs w:val="32"/>
        </w:rPr>
      </w:pPr>
      <w:r>
        <w:rPr>
          <w:rFonts w:hint="eastAsia" w:asciiTheme="minorEastAsia" w:hAnsiTheme="minorEastAsia"/>
          <w:sz w:val="32"/>
          <w:szCs w:val="32"/>
        </w:rPr>
        <w:t>　　（一）如何定义指标；</w:t>
      </w:r>
    </w:p>
    <w:p w14:paraId="2F899F25">
      <w:pPr>
        <w:rPr>
          <w:rFonts w:hint="eastAsia" w:asciiTheme="minorEastAsia" w:hAnsiTheme="minorEastAsia"/>
          <w:sz w:val="32"/>
          <w:szCs w:val="32"/>
        </w:rPr>
      </w:pPr>
      <w:r>
        <w:rPr>
          <w:rFonts w:hint="eastAsia" w:asciiTheme="minorEastAsia" w:hAnsiTheme="minorEastAsia"/>
          <w:sz w:val="32"/>
          <w:szCs w:val="32"/>
        </w:rPr>
        <w:t>　　（二）指标是绝对值、相对值或者是定性指标；</w:t>
      </w:r>
    </w:p>
    <w:p w14:paraId="4DAB2B0D">
      <w:pPr>
        <w:rPr>
          <w:rFonts w:hint="eastAsia" w:asciiTheme="minorEastAsia" w:hAnsiTheme="minorEastAsia"/>
          <w:sz w:val="32"/>
          <w:szCs w:val="32"/>
        </w:rPr>
      </w:pPr>
      <w:r>
        <w:rPr>
          <w:rFonts w:hint="eastAsia" w:asciiTheme="minorEastAsia" w:hAnsiTheme="minorEastAsia"/>
          <w:sz w:val="32"/>
          <w:szCs w:val="32"/>
        </w:rPr>
        <w:t>　　（三）指标是否以及如何经独立第三方验证；</w:t>
      </w:r>
    </w:p>
    <w:p w14:paraId="3A9F7F0B">
      <w:pPr>
        <w:rPr>
          <w:rFonts w:hint="eastAsia" w:asciiTheme="minorEastAsia" w:hAnsiTheme="minorEastAsia"/>
          <w:sz w:val="32"/>
          <w:szCs w:val="32"/>
        </w:rPr>
      </w:pPr>
      <w:r>
        <w:rPr>
          <w:rFonts w:hint="eastAsia" w:asciiTheme="minorEastAsia" w:hAnsiTheme="minorEastAsia"/>
          <w:sz w:val="32"/>
          <w:szCs w:val="32"/>
        </w:rPr>
        <w:t>　　（四）计算指标的方法、关键假设、方法的局限性以及使用的输入值或者参数；</w:t>
      </w:r>
    </w:p>
    <w:p w14:paraId="13D9A35D">
      <w:pPr>
        <w:rPr>
          <w:rFonts w:hint="eastAsia" w:asciiTheme="minorEastAsia" w:hAnsiTheme="minorEastAsia"/>
          <w:sz w:val="32"/>
          <w:szCs w:val="32"/>
        </w:rPr>
      </w:pPr>
      <w:r>
        <w:rPr>
          <w:rFonts w:hint="eastAsia" w:asciiTheme="minorEastAsia" w:hAnsiTheme="minorEastAsia"/>
          <w:sz w:val="32"/>
          <w:szCs w:val="32"/>
        </w:rPr>
        <w:t>　　（五）指标的修订及原因（如适用）。</w:t>
      </w:r>
    </w:p>
    <w:p w14:paraId="1F5CDC83">
      <w:pPr>
        <w:jc w:val="right"/>
        <w:rPr>
          <w:rFonts w:hint="eastAsia" w:asciiTheme="minorEastAsia" w:hAnsiTheme="minorEastAsia"/>
          <w:sz w:val="32"/>
          <w:szCs w:val="32"/>
        </w:rPr>
      </w:pPr>
      <w:r>
        <w:rPr>
          <w:rFonts w:hint="eastAsia" w:asciiTheme="minorEastAsia" w:hAnsiTheme="minorEastAsia"/>
          <w:b/>
          <w:bCs/>
          <w:sz w:val="32"/>
          <w:szCs w:val="32"/>
        </w:rPr>
        <w:t>第六章 附  则</w:t>
      </w:r>
    </w:p>
    <w:p w14:paraId="48844A22">
      <w:pPr>
        <w:rPr>
          <w:rFonts w:hint="eastAsia" w:asciiTheme="minorEastAsia" w:hAnsiTheme="minorEastAsia"/>
          <w:sz w:val="32"/>
          <w:szCs w:val="32"/>
        </w:rPr>
      </w:pPr>
      <w:r>
        <w:rPr>
          <w:rFonts w:hint="eastAsia" w:asciiTheme="minorEastAsia" w:hAnsiTheme="minorEastAsia"/>
          <w:sz w:val="32"/>
          <w:szCs w:val="32"/>
        </w:rPr>
        <w:t>　　第四十七条 本准则由财政部会同相关部门负责解释。</w:t>
      </w:r>
    </w:p>
    <w:p w14:paraId="024EDB36">
      <w:r>
        <w:br w:type="page"/>
      </w:r>
    </w:p>
    <w:p w14:paraId="5EE0C74E"/>
    <w:p w14:paraId="161CCB34">
      <w:pPr>
        <w:rPr>
          <w:rFonts w:hint="eastAsia"/>
        </w:rPr>
      </w:pPr>
      <w:r>
        <w:rPr>
          <w:rFonts w:hint="eastAsia"/>
        </w:rPr>
        <w:t>　　</w:t>
      </w:r>
      <w:r>
        <w:rPr>
          <w:rFonts w:hint="eastAsia"/>
          <w:b/>
          <w:bCs/>
        </w:rPr>
        <w:t>附录                                                                                            </w:t>
      </w:r>
    </w:p>
    <w:p w14:paraId="69AC3CFD">
      <w:pPr>
        <w:rPr>
          <w:rFonts w:hint="eastAsia"/>
        </w:rPr>
      </w:pPr>
      <w:r>
        <w:rPr>
          <w:rFonts w:hint="eastAsia"/>
          <w:b/>
          <w:bCs/>
        </w:rPr>
        <w:t>术语定义</w:t>
      </w:r>
    </w:p>
    <w:p w14:paraId="0FACB178">
      <w:pPr>
        <w:rPr>
          <w:rFonts w:hint="eastAsia"/>
        </w:rPr>
      </w:pPr>
      <w:r>
        <w:rPr>
          <w:rFonts w:hint="eastAsia"/>
        </w:rPr>
        <w:t>　　本附录是《企业可持续披露准则第1号——气候（试行）》的组成部分，与本准则其他部分具有同等效力。</w:t>
      </w:r>
    </w:p>
    <w:tbl>
      <w:tblPr>
        <w:tblStyle w:val="13"/>
        <w:tblW w:w="11595" w:type="dxa"/>
        <w:jc w:val="center"/>
        <w:tblLayout w:type="autofit"/>
        <w:tblCellMar>
          <w:top w:w="0" w:type="dxa"/>
          <w:left w:w="0" w:type="dxa"/>
          <w:bottom w:w="0" w:type="dxa"/>
          <w:right w:w="0" w:type="dxa"/>
        </w:tblCellMar>
      </w:tblPr>
      <w:tblGrid>
        <w:gridCol w:w="2431"/>
        <w:gridCol w:w="9164"/>
      </w:tblGrid>
      <w:tr w14:paraId="3C3F05AC">
        <w:tblPrEx>
          <w:tblCellMar>
            <w:top w:w="0" w:type="dxa"/>
            <w:left w:w="0" w:type="dxa"/>
            <w:bottom w:w="0" w:type="dxa"/>
            <w:right w:w="0" w:type="dxa"/>
          </w:tblCellMar>
        </w:tblPrEx>
        <w:trPr>
          <w:trHeight w:val="762" w:hRule="atLeast"/>
          <w:jc w:val="center"/>
        </w:trPr>
        <w:tc>
          <w:tcPr>
            <w:tcW w:w="19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211039">
            <w:pPr>
              <w:rPr>
                <w:rFonts w:hint="eastAsia"/>
              </w:rPr>
            </w:pPr>
            <w:r>
              <w:rPr>
                <w:rFonts w:hint="eastAsia"/>
              </w:rPr>
              <w:t>气候相关风险</w:t>
            </w:r>
          </w:p>
        </w:tc>
        <w:tc>
          <w:tcPr>
            <w:tcW w:w="7238" w:type="dxa"/>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2784D6C">
            <w:pPr>
              <w:rPr>
                <w:rFonts w:hint="eastAsia"/>
              </w:rPr>
            </w:pPr>
            <w:r>
              <w:rPr>
                <w:rFonts w:hint="eastAsia"/>
              </w:rPr>
              <w:t>指气候变化对企业可能产生的消极影响，分为气候相关物理风险和气候相关转型风险。</w:t>
            </w:r>
          </w:p>
        </w:tc>
      </w:tr>
      <w:tr w14:paraId="74FF27B3">
        <w:tblPrEx>
          <w:tblCellMar>
            <w:top w:w="0" w:type="dxa"/>
            <w:left w:w="0" w:type="dxa"/>
            <w:bottom w:w="0" w:type="dxa"/>
            <w:right w:w="0" w:type="dxa"/>
          </w:tblCellMar>
        </w:tblPrEx>
        <w:trPr>
          <w:trHeight w:val="789"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8C95E5E">
            <w:pPr>
              <w:rPr>
                <w:rFonts w:hint="eastAsia"/>
              </w:rPr>
            </w:pPr>
            <w:r>
              <w:rPr>
                <w:rFonts w:hint="eastAsia"/>
              </w:rPr>
              <w:t>气候相关机遇</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40360F8B">
            <w:pPr>
              <w:rPr>
                <w:rFonts w:hint="eastAsia"/>
              </w:rPr>
            </w:pPr>
            <w:r>
              <w:rPr>
                <w:rFonts w:hint="eastAsia"/>
              </w:rPr>
              <w:t>指气候变化对企业可能产生的积极影响，减缓气候变化和适应气候变化的措施可以为企业创造气候相关机遇。</w:t>
            </w:r>
          </w:p>
        </w:tc>
      </w:tr>
      <w:tr w14:paraId="0B6F9377">
        <w:tblPrEx>
          <w:tblCellMar>
            <w:top w:w="0" w:type="dxa"/>
            <w:left w:w="0" w:type="dxa"/>
            <w:bottom w:w="0" w:type="dxa"/>
            <w:right w:w="0" w:type="dxa"/>
          </w:tblCellMar>
        </w:tblPrEx>
        <w:trPr>
          <w:trHeight w:val="978"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A306EB">
            <w:pPr>
              <w:rPr>
                <w:rFonts w:hint="eastAsia"/>
              </w:rPr>
            </w:pPr>
            <w:r>
              <w:rPr>
                <w:rFonts w:hint="eastAsia"/>
              </w:rPr>
              <w:t>气候相关影响</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384D602E">
            <w:pPr>
              <w:rPr>
                <w:rFonts w:hint="eastAsia"/>
              </w:rPr>
            </w:pPr>
            <w:r>
              <w:rPr>
                <w:rFonts w:hint="eastAsia"/>
              </w:rPr>
              <w:t>指企业活动（包括与之相关的价值链活动，下同）对气候变化产生的影响，包括实际影响或者可预见的潜在影响、积极影响或者消极影响。</w:t>
            </w:r>
          </w:p>
        </w:tc>
      </w:tr>
      <w:tr w14:paraId="5A62F833">
        <w:tblPrEx>
          <w:tblCellMar>
            <w:top w:w="0" w:type="dxa"/>
            <w:left w:w="0" w:type="dxa"/>
            <w:bottom w:w="0" w:type="dxa"/>
            <w:right w:w="0" w:type="dxa"/>
          </w:tblCellMar>
        </w:tblPrEx>
        <w:trPr>
          <w:trHeight w:val="2985"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278EC09">
            <w:pPr>
              <w:rPr>
                <w:rFonts w:hint="eastAsia"/>
              </w:rPr>
            </w:pPr>
            <w:r>
              <w:rPr>
                <w:rFonts w:hint="eastAsia"/>
              </w:rPr>
              <w:t>气候相关</w:t>
            </w:r>
          </w:p>
          <w:p w14:paraId="0403EAC4">
            <w:pPr>
              <w:rPr>
                <w:rFonts w:hint="eastAsia"/>
              </w:rPr>
            </w:pPr>
            <w:r>
              <w:rPr>
                <w:rFonts w:hint="eastAsia"/>
              </w:rPr>
              <w:t>物理风险</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25521E59">
            <w:pPr>
              <w:rPr>
                <w:rFonts w:hint="eastAsia"/>
              </w:rPr>
            </w:pPr>
            <w:r>
              <w:rPr>
                <w:rFonts w:hint="eastAsia"/>
              </w:rPr>
              <w:t>指由气候变化导致的风险，可能由事件驱动（急性物理风险），也可能由气候模式的长期转变导致（慢性物理风险）。急性物理风险源于与天气相关的事件，如风暴、洪水、干旱或者热浪。慢性物理风险源于气候模式的长期转变，包括降水和温度的变化可能导致海平面上升、水资源减少、生物多样性丧失和土壤生产力变化。这种风险可能对企业产生财务影响，如资产直接损毁产生的成本或者由于供应链中断产生的间接影响。企业的经营成果也可能受到以下因素的影响：水资源供应、来源和质量的变化；影响企业场所、运营、供应链、运输需求和员工健康安全的极端温度变化。</w:t>
            </w:r>
          </w:p>
        </w:tc>
      </w:tr>
      <w:tr w14:paraId="69549905">
        <w:tblPrEx>
          <w:tblCellMar>
            <w:top w:w="0" w:type="dxa"/>
            <w:left w:w="0" w:type="dxa"/>
            <w:bottom w:w="0" w:type="dxa"/>
            <w:right w:w="0" w:type="dxa"/>
          </w:tblCellMar>
        </w:tblPrEx>
        <w:trPr>
          <w:trHeight w:val="1587"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D89B64">
            <w:pPr>
              <w:rPr>
                <w:rFonts w:hint="eastAsia"/>
              </w:rPr>
            </w:pPr>
            <w:r>
              <w:rPr>
                <w:rFonts w:hint="eastAsia"/>
              </w:rPr>
              <w:t>气候相关</w:t>
            </w:r>
          </w:p>
          <w:p w14:paraId="0DCDFD29">
            <w:pPr>
              <w:rPr>
                <w:rFonts w:hint="eastAsia"/>
              </w:rPr>
            </w:pPr>
            <w:r>
              <w:rPr>
                <w:rFonts w:hint="eastAsia"/>
              </w:rPr>
              <w:t>转型风险</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3275B95B">
            <w:pPr>
              <w:rPr>
                <w:rFonts w:hint="eastAsia"/>
              </w:rPr>
            </w:pPr>
            <w:r>
              <w:rPr>
                <w:rFonts w:hint="eastAsia"/>
              </w:rPr>
              <w:t>指向低碳经济转型带来的风险。转型风险包括政策、法律、技术、市场和声誉风险。这些风险可能对企业产生财务影响，例如由于新的或者修订的气候相关法规而增加经营成本或者资产减值。消费者需求的转变以及新技术的开发和应用也可能影响该企业的经营成果。</w:t>
            </w:r>
          </w:p>
        </w:tc>
      </w:tr>
      <w:tr w14:paraId="316A61DA">
        <w:tblPrEx>
          <w:tblCellMar>
            <w:top w:w="0" w:type="dxa"/>
            <w:left w:w="0" w:type="dxa"/>
            <w:bottom w:w="0" w:type="dxa"/>
            <w:right w:w="0" w:type="dxa"/>
          </w:tblCellMar>
        </w:tblPrEx>
        <w:trPr>
          <w:trHeight w:val="995"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7F4129">
            <w:pPr>
              <w:rPr>
                <w:rFonts w:hint="eastAsia"/>
              </w:rPr>
            </w:pPr>
            <w:r>
              <w:rPr>
                <w:rFonts w:hint="eastAsia"/>
              </w:rPr>
              <w:t>温室气体</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45F3B4C2">
            <w:pPr>
              <w:rPr>
                <w:rFonts w:hint="eastAsia"/>
              </w:rPr>
            </w:pPr>
            <w:r>
              <w:rPr>
                <w:rFonts w:hint="eastAsia"/>
              </w:rPr>
              <w:t>指《京都议定书》列明的7种温室气体，包括二氧化碳（CO2）、甲烷（CH4）、氧化亚氮（N2O）、氢氟碳化物（HFCs）、全氟化碳（PFCs）、六氟化硫（SF6）、三氟化氮（NF3）。</w:t>
            </w:r>
          </w:p>
        </w:tc>
      </w:tr>
      <w:tr w14:paraId="5E8464A1">
        <w:tblPrEx>
          <w:tblCellMar>
            <w:top w:w="0" w:type="dxa"/>
            <w:left w:w="0" w:type="dxa"/>
            <w:bottom w:w="0" w:type="dxa"/>
            <w:right w:w="0" w:type="dxa"/>
          </w:tblCellMar>
        </w:tblPrEx>
        <w:trPr>
          <w:trHeight w:val="747"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38A6D6">
            <w:pPr>
              <w:rPr>
                <w:rFonts w:hint="eastAsia"/>
              </w:rPr>
            </w:pPr>
            <w:r>
              <w:rPr>
                <w:rFonts w:hint="eastAsia"/>
              </w:rPr>
              <w:t>气候转型计划</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6D6533E2">
            <w:pPr>
              <w:rPr>
                <w:rFonts w:hint="eastAsia"/>
              </w:rPr>
            </w:pPr>
            <w:r>
              <w:rPr>
                <w:rFonts w:hint="eastAsia"/>
              </w:rPr>
              <w:t>指企业为实现低碳经济转型而制定的系统性战略框架，作为整体战略的一个方面，旨在通过科学路径、可量化目标和具体行动（包括温室气体减排行动），协调短期经营决策与长期气候目标（如《巴黎协定》1.5°C温控目标），同时满足国家法律法规、战略规划及利益相关方预期。</w:t>
            </w:r>
          </w:p>
        </w:tc>
      </w:tr>
      <w:tr w14:paraId="04102816">
        <w:tblPrEx>
          <w:tblCellMar>
            <w:top w:w="0" w:type="dxa"/>
            <w:left w:w="0" w:type="dxa"/>
            <w:bottom w:w="0" w:type="dxa"/>
            <w:right w:w="0" w:type="dxa"/>
          </w:tblCellMar>
        </w:tblPrEx>
        <w:trPr>
          <w:trHeight w:val="1290"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8155453">
            <w:pPr>
              <w:rPr>
                <w:rFonts w:hint="eastAsia"/>
              </w:rPr>
            </w:pPr>
            <w:r>
              <w:rPr>
                <w:rFonts w:hint="eastAsia"/>
              </w:rPr>
              <w:t>气候韧性</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0550B3D8">
            <w:pPr>
              <w:rPr>
                <w:rFonts w:hint="eastAsia"/>
              </w:rPr>
            </w:pPr>
            <w:r>
              <w:rPr>
                <w:rFonts w:hint="eastAsia"/>
              </w:rPr>
              <w:t>指企业针对气候相关变化、发展或者不确定性做出调整的能力，即企业管理气候相关风险和从气候相关机遇中受益的能力、应对及适应气候相关物理风险和气候相关转型风险的能力，包括企业对气候相关变化、发展和不确定性的战略韧性和运营韧性。</w:t>
            </w:r>
          </w:p>
        </w:tc>
      </w:tr>
      <w:tr w14:paraId="6DAEDAAC">
        <w:tblPrEx>
          <w:tblCellMar>
            <w:top w:w="0" w:type="dxa"/>
            <w:left w:w="0" w:type="dxa"/>
            <w:bottom w:w="0" w:type="dxa"/>
            <w:right w:w="0" w:type="dxa"/>
          </w:tblCellMar>
        </w:tblPrEx>
        <w:trPr>
          <w:trHeight w:val="707"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7ADE7375">
            <w:pPr>
              <w:rPr>
                <w:rFonts w:hint="eastAsia"/>
              </w:rPr>
            </w:pPr>
            <w:r>
              <w:rPr>
                <w:rFonts w:hint="eastAsia"/>
              </w:rPr>
              <w:t>范围一</w:t>
            </w:r>
          </w:p>
          <w:p w14:paraId="43005ACC">
            <w:pPr>
              <w:rPr>
                <w:rFonts w:hint="eastAsia"/>
              </w:rPr>
            </w:pPr>
            <w:r>
              <w:rPr>
                <w:rFonts w:hint="eastAsia"/>
              </w:rPr>
              <w:t>温室气体排放</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7FA8115B">
            <w:pPr>
              <w:rPr>
                <w:rFonts w:hint="eastAsia"/>
              </w:rPr>
            </w:pPr>
            <w:r>
              <w:rPr>
                <w:rFonts w:hint="eastAsia"/>
              </w:rPr>
              <w:t>指由企业拥有或者控制的排放源所产生的直接温室气体排放。</w:t>
            </w:r>
          </w:p>
        </w:tc>
      </w:tr>
      <w:tr w14:paraId="39C24A0B">
        <w:tblPrEx>
          <w:tblCellMar>
            <w:top w:w="0" w:type="dxa"/>
            <w:left w:w="0" w:type="dxa"/>
            <w:bottom w:w="0" w:type="dxa"/>
            <w:right w:w="0" w:type="dxa"/>
          </w:tblCellMar>
        </w:tblPrEx>
        <w:trPr>
          <w:trHeight w:val="798"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807FA2F">
            <w:pPr>
              <w:rPr>
                <w:rFonts w:hint="eastAsia"/>
              </w:rPr>
            </w:pPr>
            <w:r>
              <w:rPr>
                <w:rFonts w:hint="eastAsia"/>
              </w:rPr>
              <w:t>范围二</w:t>
            </w:r>
          </w:p>
          <w:p w14:paraId="1515C71A">
            <w:pPr>
              <w:rPr>
                <w:rFonts w:hint="eastAsia"/>
              </w:rPr>
            </w:pPr>
            <w:r>
              <w:rPr>
                <w:rFonts w:hint="eastAsia"/>
              </w:rPr>
              <w:t>温室气体排放</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7F83E4BE">
            <w:pPr>
              <w:rPr>
                <w:rFonts w:hint="eastAsia"/>
              </w:rPr>
            </w:pPr>
            <w:r>
              <w:rPr>
                <w:rFonts w:hint="eastAsia"/>
              </w:rPr>
              <w:t>指企业所消耗的外购电力、蒸汽、供暖或者制冷产生的间接温室气体排放。</w:t>
            </w:r>
          </w:p>
          <w:p w14:paraId="01EB44FD">
            <w:pPr>
              <w:rPr>
                <w:rFonts w:hint="eastAsia"/>
              </w:rPr>
            </w:pPr>
            <w:r>
              <w:rPr>
                <w:rFonts w:hint="eastAsia"/>
              </w:rPr>
              <w:t>外购电力是指购买或者以其他方式接入企业边界的电力。范围二温室气体排放实际产生于发电设施。</w:t>
            </w:r>
          </w:p>
        </w:tc>
      </w:tr>
      <w:tr w14:paraId="5F875E19">
        <w:tblPrEx>
          <w:tblCellMar>
            <w:top w:w="0" w:type="dxa"/>
            <w:left w:w="0" w:type="dxa"/>
            <w:bottom w:w="0" w:type="dxa"/>
            <w:right w:w="0" w:type="dxa"/>
          </w:tblCellMar>
        </w:tblPrEx>
        <w:trPr>
          <w:trHeight w:val="5647"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D9F614F">
            <w:pPr>
              <w:rPr>
                <w:rFonts w:hint="eastAsia"/>
              </w:rPr>
            </w:pPr>
            <w:r>
              <w:rPr>
                <w:rFonts w:hint="eastAsia"/>
              </w:rPr>
              <w:t>范围三</w:t>
            </w:r>
          </w:p>
          <w:p w14:paraId="16651853">
            <w:pPr>
              <w:rPr>
                <w:rFonts w:hint="eastAsia"/>
              </w:rPr>
            </w:pPr>
            <w:r>
              <w:rPr>
                <w:rFonts w:hint="eastAsia"/>
              </w:rPr>
              <w:t>温室气体排放</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3F62EF1C">
            <w:pPr>
              <w:rPr>
                <w:rFonts w:hint="eastAsia"/>
              </w:rPr>
            </w:pPr>
            <w:r>
              <w:rPr>
                <w:rFonts w:hint="eastAsia"/>
              </w:rPr>
              <w:t>指企业价值链中发生的间接温室气体排放（不包括在范围二温室气体排放中），包括上游和下游排放。如《温室气体核算体系：企业价值链（范围三）核算和报告标准》所述，分为下列十五类活动所产生的温室气体排放：</w:t>
            </w:r>
          </w:p>
          <w:p w14:paraId="517BDF89">
            <w:pPr>
              <w:rPr>
                <w:rFonts w:hint="eastAsia"/>
              </w:rPr>
            </w:pPr>
            <w:r>
              <w:rPr>
                <w:rFonts w:hint="eastAsia"/>
              </w:rPr>
              <w:t>1.购买的商品和服务；</w:t>
            </w:r>
          </w:p>
          <w:p w14:paraId="183B66DC">
            <w:pPr>
              <w:rPr>
                <w:rFonts w:hint="eastAsia"/>
              </w:rPr>
            </w:pPr>
            <w:r>
              <w:rPr>
                <w:rFonts w:hint="eastAsia"/>
              </w:rPr>
              <w:t>2.资本商品；</w:t>
            </w:r>
          </w:p>
          <w:p w14:paraId="39E5C277">
            <w:pPr>
              <w:rPr>
                <w:rFonts w:hint="eastAsia"/>
              </w:rPr>
            </w:pPr>
            <w:r>
              <w:rPr>
                <w:rFonts w:hint="eastAsia"/>
              </w:rPr>
              <w:t>3.燃料和能源相关活动（未包括在范围一和范围二中的部分）；</w:t>
            </w:r>
          </w:p>
          <w:p w14:paraId="3E622014">
            <w:pPr>
              <w:rPr>
                <w:rFonts w:hint="eastAsia"/>
              </w:rPr>
            </w:pPr>
            <w:r>
              <w:rPr>
                <w:rFonts w:hint="eastAsia"/>
              </w:rPr>
              <w:t>4.上游运输及配送；</w:t>
            </w:r>
          </w:p>
          <w:p w14:paraId="557578BB">
            <w:pPr>
              <w:rPr>
                <w:rFonts w:hint="eastAsia"/>
              </w:rPr>
            </w:pPr>
            <w:r>
              <w:rPr>
                <w:rFonts w:hint="eastAsia"/>
              </w:rPr>
              <w:t>5.运营中产生的废弃物；</w:t>
            </w:r>
          </w:p>
          <w:p w14:paraId="16A57321">
            <w:pPr>
              <w:rPr>
                <w:rFonts w:hint="eastAsia"/>
              </w:rPr>
            </w:pPr>
            <w:r>
              <w:rPr>
                <w:rFonts w:hint="eastAsia"/>
              </w:rPr>
              <w:t>6.商务差旅；</w:t>
            </w:r>
          </w:p>
          <w:p w14:paraId="643E809E">
            <w:pPr>
              <w:rPr>
                <w:rFonts w:hint="eastAsia"/>
              </w:rPr>
            </w:pPr>
            <w:r>
              <w:rPr>
                <w:rFonts w:hint="eastAsia"/>
              </w:rPr>
              <w:t>7.员工通勤；</w:t>
            </w:r>
          </w:p>
          <w:p w14:paraId="4CD9201D">
            <w:pPr>
              <w:rPr>
                <w:rFonts w:hint="eastAsia"/>
              </w:rPr>
            </w:pPr>
            <w:r>
              <w:rPr>
                <w:rFonts w:hint="eastAsia"/>
              </w:rPr>
              <w:t>8.上游租赁资产；</w:t>
            </w:r>
          </w:p>
          <w:p w14:paraId="40B1D5E5">
            <w:pPr>
              <w:rPr>
                <w:rFonts w:hint="eastAsia"/>
              </w:rPr>
            </w:pPr>
            <w:r>
              <w:rPr>
                <w:rFonts w:hint="eastAsia"/>
              </w:rPr>
              <w:t>9.下游运输及配送；</w:t>
            </w:r>
          </w:p>
          <w:p w14:paraId="01679879">
            <w:pPr>
              <w:rPr>
                <w:rFonts w:hint="eastAsia"/>
              </w:rPr>
            </w:pPr>
            <w:r>
              <w:rPr>
                <w:rFonts w:hint="eastAsia"/>
              </w:rPr>
              <w:t>10.售出产品的加工；</w:t>
            </w:r>
          </w:p>
          <w:p w14:paraId="7E510B1B">
            <w:pPr>
              <w:rPr>
                <w:rFonts w:hint="eastAsia"/>
              </w:rPr>
            </w:pPr>
            <w:r>
              <w:rPr>
                <w:rFonts w:hint="eastAsia"/>
              </w:rPr>
              <w:t>11.售出产品的使用；</w:t>
            </w:r>
          </w:p>
          <w:p w14:paraId="06241103">
            <w:pPr>
              <w:rPr>
                <w:rFonts w:hint="eastAsia"/>
              </w:rPr>
            </w:pPr>
            <w:r>
              <w:rPr>
                <w:rFonts w:hint="eastAsia"/>
              </w:rPr>
              <w:t>12.售出产品的报废处理；</w:t>
            </w:r>
          </w:p>
          <w:p w14:paraId="30AD4508">
            <w:pPr>
              <w:rPr>
                <w:rFonts w:hint="eastAsia"/>
              </w:rPr>
            </w:pPr>
            <w:r>
              <w:rPr>
                <w:rFonts w:hint="eastAsia"/>
              </w:rPr>
              <w:t>13.下游租赁资产；</w:t>
            </w:r>
          </w:p>
          <w:p w14:paraId="023E0C71">
            <w:pPr>
              <w:rPr>
                <w:rFonts w:hint="eastAsia"/>
              </w:rPr>
            </w:pPr>
            <w:r>
              <w:rPr>
                <w:rFonts w:hint="eastAsia"/>
              </w:rPr>
              <w:t>14.特许经营权；</w:t>
            </w:r>
          </w:p>
          <w:p w14:paraId="216FF7EF">
            <w:pPr>
              <w:rPr>
                <w:rFonts w:hint="eastAsia"/>
              </w:rPr>
            </w:pPr>
            <w:r>
              <w:rPr>
                <w:rFonts w:hint="eastAsia"/>
              </w:rPr>
              <w:t>15.投资。</w:t>
            </w:r>
          </w:p>
        </w:tc>
      </w:tr>
      <w:tr w14:paraId="6914EA9E">
        <w:tblPrEx>
          <w:tblCellMar>
            <w:top w:w="0" w:type="dxa"/>
            <w:left w:w="0" w:type="dxa"/>
            <w:bottom w:w="0" w:type="dxa"/>
            <w:right w:w="0" w:type="dxa"/>
          </w:tblCellMar>
        </w:tblPrEx>
        <w:trPr>
          <w:trHeight w:val="90"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31C07E">
            <w:pPr>
              <w:rPr>
                <w:rFonts w:hint="eastAsia"/>
              </w:rPr>
            </w:pPr>
            <w:r>
              <w:rPr>
                <w:rFonts w:hint="eastAsia"/>
              </w:rPr>
              <w:t>二氧化碳当量</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7AB292B0">
            <w:pPr>
              <w:rPr>
                <w:rFonts w:hint="eastAsia"/>
              </w:rPr>
            </w:pPr>
            <w:r>
              <w:rPr>
                <w:rFonts w:hint="eastAsia"/>
              </w:rPr>
              <w:t>通用计量单位，比较某种温室气体与二氧化碳的辐射强度的单位。给定温室气体的二氧化碳当量等于该温室气体量乘以其全球变暖潜力值。</w:t>
            </w:r>
          </w:p>
          <w:p w14:paraId="2FB25FE0">
            <w:pPr>
              <w:rPr>
                <w:rFonts w:hint="eastAsia"/>
              </w:rPr>
            </w:pPr>
            <w:r>
              <w:rPr>
                <w:rFonts w:hint="eastAsia"/>
              </w:rPr>
              <w:t>全球变暖潜力值指每单位特定温室气体相对于每单位二氧化碳的辐射强度影响（对大气的危害程度）的系数。企业应当使用国家相关部门要求的全球变暖潜力值，也可以参考根据报告日可获取的联合国政府间气候变化专门委员会最新评估，基于百年全球变暖潜力值将七种温室气体排放量转换为二氧化碳当量值。</w:t>
            </w:r>
          </w:p>
        </w:tc>
      </w:tr>
      <w:tr w14:paraId="0AB6D0F2">
        <w:tblPrEx>
          <w:tblCellMar>
            <w:top w:w="0" w:type="dxa"/>
            <w:left w:w="0" w:type="dxa"/>
            <w:bottom w:w="0" w:type="dxa"/>
            <w:right w:w="0" w:type="dxa"/>
          </w:tblCellMar>
        </w:tblPrEx>
        <w:trPr>
          <w:trHeight w:val="1361"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62798BDC">
            <w:pPr>
              <w:rPr>
                <w:rFonts w:hint="eastAsia"/>
              </w:rPr>
            </w:pPr>
            <w:r>
              <w:rPr>
                <w:rFonts w:hint="eastAsia"/>
              </w:rPr>
              <w:t>排放因子</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6BF7564E">
            <w:pPr>
              <w:rPr>
                <w:rFonts w:hint="eastAsia"/>
              </w:rPr>
            </w:pPr>
            <w:r>
              <w:rPr>
                <w:rFonts w:hint="eastAsia"/>
              </w:rPr>
              <w:t>指每单位活动数据（如能源消耗量、生产量等）所对应的温室气体排放量。例如：燃烧1吨煤炭产生的二氧化碳当量排放、生产1吨水泥产生的二氧化碳当量排放。排放量=活动数据×排放因子。</w:t>
            </w:r>
          </w:p>
        </w:tc>
      </w:tr>
      <w:tr w14:paraId="7319F433">
        <w:tblPrEx>
          <w:tblCellMar>
            <w:top w:w="0" w:type="dxa"/>
            <w:left w:w="0" w:type="dxa"/>
            <w:bottom w:w="0" w:type="dxa"/>
            <w:right w:w="0" w:type="dxa"/>
          </w:tblCellMar>
        </w:tblPrEx>
        <w:trPr>
          <w:trHeight w:val="1059"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27A88E4">
            <w:pPr>
              <w:rPr>
                <w:rFonts w:hint="eastAsia"/>
              </w:rPr>
            </w:pPr>
            <w:r>
              <w:rPr>
                <w:rFonts w:hint="eastAsia"/>
              </w:rPr>
              <w:t>融资排放</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51E2566A">
            <w:pPr>
              <w:rPr>
                <w:rFonts w:hint="eastAsia"/>
              </w:rPr>
            </w:pPr>
            <w:r>
              <w:rPr>
                <w:rFonts w:hint="eastAsia"/>
              </w:rPr>
              <w:t>指被投资方或者交易对手方的温室气体排放总量中归属于企业向被投资方或者交易对手方提供的贷款和投资的部分，属于范围三温室气体排放的第十五个类别。</w:t>
            </w:r>
          </w:p>
        </w:tc>
      </w:tr>
      <w:tr w14:paraId="10FEA713">
        <w:tblPrEx>
          <w:tblCellMar>
            <w:top w:w="0" w:type="dxa"/>
            <w:left w:w="0" w:type="dxa"/>
            <w:bottom w:w="0" w:type="dxa"/>
            <w:right w:w="0" w:type="dxa"/>
          </w:tblCellMar>
        </w:tblPrEx>
        <w:trPr>
          <w:trHeight w:val="2971"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BA449C">
            <w:pPr>
              <w:rPr>
                <w:rFonts w:hint="eastAsia"/>
              </w:rPr>
            </w:pPr>
            <w:r>
              <w:rPr>
                <w:rFonts w:hint="eastAsia"/>
              </w:rPr>
              <w:t>内部碳定价</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15E6E6B9">
            <w:pPr>
              <w:rPr>
                <w:rFonts w:hint="eastAsia"/>
              </w:rPr>
            </w:pPr>
            <w:r>
              <w:rPr>
                <w:rFonts w:hint="eastAsia"/>
              </w:rPr>
              <w:t>指企业用于评估投资、生产和消费模式变化以及潜在的技术进步和未来减排成本财务影响的价格。企业通常使用下列两种类型的内部碳定价：</w:t>
            </w:r>
          </w:p>
          <w:p w14:paraId="562DF6B6">
            <w:pPr>
              <w:rPr>
                <w:rFonts w:hint="eastAsia"/>
              </w:rPr>
            </w:pPr>
            <w:r>
              <w:rPr>
                <w:rFonts w:hint="eastAsia"/>
              </w:rPr>
              <w:t>1.影子价格，即企业不实际收取的理论成本或者名义金额，该价格可用于了解风险影响、新投资、项目净现值、各种措施成本效益的经济影响；</w:t>
            </w:r>
          </w:p>
          <w:p w14:paraId="3C5E841A">
            <w:pPr>
              <w:rPr>
                <w:rFonts w:hint="eastAsia"/>
              </w:rPr>
            </w:pPr>
            <w:r>
              <w:rPr>
                <w:rFonts w:hint="eastAsia"/>
              </w:rPr>
              <w:t>2.内部税费，即企业根据业务活动、产品线或者其他业务部门的温室气体排放量收取的碳定价（这些内部税费类似于企业内部转移定价）。</w:t>
            </w:r>
          </w:p>
        </w:tc>
      </w:tr>
      <w:tr w14:paraId="3ECBB2FA">
        <w:tblPrEx>
          <w:tblCellMar>
            <w:top w:w="0" w:type="dxa"/>
            <w:left w:w="0" w:type="dxa"/>
            <w:bottom w:w="0" w:type="dxa"/>
            <w:right w:w="0" w:type="dxa"/>
          </w:tblCellMar>
        </w:tblPrEx>
        <w:trPr>
          <w:trHeight w:val="871"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145C3E46">
            <w:pPr>
              <w:rPr>
                <w:rFonts w:hint="eastAsia"/>
              </w:rPr>
            </w:pPr>
            <w:r>
              <w:rPr>
                <w:rFonts w:hint="eastAsia"/>
              </w:rPr>
              <w:t>业务模式</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31CDCA03">
            <w:pPr>
              <w:rPr>
                <w:rFonts w:hint="eastAsia"/>
              </w:rPr>
            </w:pPr>
            <w:r>
              <w:rPr>
                <w:rFonts w:hint="eastAsia"/>
              </w:rPr>
              <w:t>指企业通过其活动将投入转化为产出和结果的体系，旨在实现企业的战略目标并为企业创造价值，从而在短期、中期和长期产生现金流量。</w:t>
            </w:r>
          </w:p>
        </w:tc>
      </w:tr>
      <w:tr w14:paraId="39148133">
        <w:tblPrEx>
          <w:tblCellMar>
            <w:top w:w="0" w:type="dxa"/>
            <w:left w:w="0" w:type="dxa"/>
            <w:bottom w:w="0" w:type="dxa"/>
            <w:right w:w="0" w:type="dxa"/>
          </w:tblCellMar>
        </w:tblPrEx>
        <w:trPr>
          <w:trHeight w:val="871" w:hRule="atLeast"/>
          <w:jc w:val="center"/>
        </w:trPr>
        <w:tc>
          <w:tcPr>
            <w:tcW w:w="1920" w:type="dxa"/>
            <w:tcBorders>
              <w:top w:val="nil"/>
              <w:left w:val="nil"/>
              <w:bottom w:val="single" w:color="auto" w:sz="8" w:space="0"/>
              <w:right w:val="single" w:color="auto" w:sz="8" w:space="0"/>
            </w:tcBorders>
            <w:tcMar>
              <w:top w:w="0" w:type="dxa"/>
              <w:left w:w="108" w:type="dxa"/>
              <w:bottom w:w="0" w:type="dxa"/>
              <w:right w:w="108" w:type="dxa"/>
            </w:tcMar>
            <w:vAlign w:val="center"/>
          </w:tcPr>
          <w:p w14:paraId="279DEB27">
            <w:pPr>
              <w:rPr>
                <w:rFonts w:hint="eastAsia"/>
              </w:rPr>
            </w:pPr>
            <w:r>
              <w:rPr>
                <w:rFonts w:hint="eastAsia"/>
              </w:rPr>
              <w:t>《温室气体核算体系》</w:t>
            </w:r>
          </w:p>
        </w:tc>
        <w:tc>
          <w:tcPr>
            <w:tcW w:w="7238" w:type="dxa"/>
            <w:tcBorders>
              <w:top w:val="nil"/>
              <w:left w:val="single" w:color="auto" w:sz="8" w:space="0"/>
              <w:bottom w:val="single" w:color="auto" w:sz="8" w:space="0"/>
              <w:right w:val="nil"/>
            </w:tcBorders>
            <w:tcMar>
              <w:top w:w="0" w:type="dxa"/>
              <w:left w:w="108" w:type="dxa"/>
              <w:bottom w:w="0" w:type="dxa"/>
              <w:right w:w="108" w:type="dxa"/>
            </w:tcMar>
            <w:vAlign w:val="center"/>
          </w:tcPr>
          <w:p w14:paraId="7052F1D6">
            <w:pPr>
              <w:rPr>
                <w:rFonts w:hint="eastAsia"/>
              </w:rPr>
            </w:pPr>
            <w:r>
              <w:rPr>
                <w:rFonts w:hint="eastAsia"/>
              </w:rPr>
              <w:t>指由世界资源研究所和世界可持续发展工商理事会（WRI/WBCSD）制定的《温室气体核算体系：企业核算和报告标准》（GHG Protocol）。</w:t>
            </w:r>
          </w:p>
        </w:tc>
      </w:tr>
    </w:tbl>
    <w:p w14:paraId="13998D3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B2"/>
    <w:rsid w:val="00133E21"/>
    <w:rsid w:val="001565C8"/>
    <w:rsid w:val="003B6B52"/>
    <w:rsid w:val="006849F7"/>
    <w:rsid w:val="00AD37B2"/>
    <w:rsid w:val="00E8790A"/>
    <w:rsid w:val="281A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2E75B6" w:themeColor="accent1" w:themeShade="BF"/>
      <w:sz w:val="48"/>
      <w:szCs w:val="48"/>
    </w:rPr>
  </w:style>
  <w:style w:type="character" w:customStyle="1" w:styleId="16">
    <w:name w:val="标题 2 字符"/>
    <w:basedOn w:val="14"/>
    <w:link w:val="3"/>
    <w:semiHidden/>
    <w:uiPriority w:val="9"/>
    <w:rPr>
      <w:rFonts w:asciiTheme="majorHAnsi" w:hAnsiTheme="majorHAnsi" w:eastAsiaTheme="majorEastAsia" w:cstheme="majorBidi"/>
      <w:color w:val="2E75B6"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E75B6" w:themeColor="accent1" w:themeShade="BF"/>
      <w:sz w:val="32"/>
      <w:szCs w:val="32"/>
    </w:rPr>
  </w:style>
  <w:style w:type="character" w:customStyle="1" w:styleId="18">
    <w:name w:val="标题 4 字符"/>
    <w:basedOn w:val="14"/>
    <w:link w:val="5"/>
    <w:semiHidden/>
    <w:uiPriority w:val="9"/>
    <w:rPr>
      <w:rFonts w:cstheme="majorBidi"/>
      <w:color w:val="2E75B6" w:themeColor="accent1" w:themeShade="BF"/>
      <w:sz w:val="28"/>
      <w:szCs w:val="28"/>
    </w:rPr>
  </w:style>
  <w:style w:type="character" w:customStyle="1" w:styleId="19">
    <w:name w:val="标题 5 字符"/>
    <w:basedOn w:val="14"/>
    <w:link w:val="6"/>
    <w:semiHidden/>
    <w:uiPriority w:val="9"/>
    <w:rPr>
      <w:rFonts w:cstheme="majorBidi"/>
      <w:color w:val="2E75B6" w:themeColor="accent1" w:themeShade="BF"/>
      <w:sz w:val="24"/>
      <w:szCs w:val="24"/>
    </w:rPr>
  </w:style>
  <w:style w:type="character" w:customStyle="1" w:styleId="20">
    <w:name w:val="标题 6 字符"/>
    <w:basedOn w:val="14"/>
    <w:link w:val="7"/>
    <w:semiHidden/>
    <w:uiPriority w:val="9"/>
    <w:rPr>
      <w:rFonts w:cstheme="majorBidi"/>
      <w:b/>
      <w:bCs/>
      <w:color w:val="2E75B6"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E75B6" w:themeColor="accent1" w:themeShade="BF"/>
    </w:rPr>
  </w:style>
  <w:style w:type="paragraph" w:styleId="30">
    <w:name w:val="Intense Quote"/>
    <w:basedOn w:val="1"/>
    <w:next w:val="1"/>
    <w:link w:val="31"/>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1">
    <w:name w:val="明显引用 字符"/>
    <w:basedOn w:val="14"/>
    <w:link w:val="30"/>
    <w:uiPriority w:val="30"/>
    <w:rPr>
      <w:i/>
      <w:iCs/>
      <w:color w:val="2E75B6" w:themeColor="accent1" w:themeShade="BF"/>
    </w:rPr>
  </w:style>
  <w:style w:type="character" w:customStyle="1" w:styleId="32">
    <w:name w:val="Intense Reference"/>
    <w:basedOn w:val="14"/>
    <w:qFormat/>
    <w:uiPriority w:val="32"/>
    <w:rPr>
      <w:b/>
      <w:bCs/>
      <w:smallCaps/>
      <w:color w:val="2E75B6"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7815</Words>
  <Characters>7831</Characters>
  <Lines>75</Lines>
  <Paragraphs>21</Paragraphs>
  <TotalTime>0</TotalTime>
  <ScaleCrop>false</ScaleCrop>
  <LinksUpToDate>false</LinksUpToDate>
  <CharactersWithSpaces>8312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2025-12-26T04:45:00Z</dcterms:created>
  <dc:creator>Wei dong</dc:creator>
  <cp:lastModifiedBy>cathq</cp:lastModifiedBy>
  <dcterms:modified xsi:type="dcterms:W3CDTF">2025-12-26T04:46:38Z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eyJoZGlkIjoiOWYyZDQwOWNiMTdmMjViMDNjMTE5NWNjZjkzMmNhY2EiLCJ1c2VySWQiOiIzODQzMzg2MjEifQ==</vt:lpwstr>
  </property>
  <property fmtid="{D5CDD505-2E9C-101B-9397-08002B2CF9AE}" pid="3" name="KSOProductBuildVer">
    <vt:lpwstr>2052-12.1.0.24034</vt:lpwstr>
  </property>
  <property fmtid="{D5CDD505-2E9C-101B-9397-08002B2CF9AE}" pid="4" name="ICV">
    <vt:lpwstr>B85BF8509E6942A980C5074209D11AF4_12</vt:lpwstr>
  </property>
</Properties>
</file>